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105" w:rsidRPr="000E0105" w:rsidRDefault="000E0105" w:rsidP="000E0105">
      <w:pPr>
        <w:jc w:val="center"/>
        <w:rPr>
          <w:rFonts w:ascii="Arial" w:eastAsia="Calibri" w:hAnsi="Arial" w:cs="Arial"/>
          <w:sz w:val="24"/>
          <w:szCs w:val="24"/>
        </w:rPr>
      </w:pPr>
      <w:r w:rsidRPr="000E0105">
        <w:rPr>
          <w:rFonts w:ascii="Arial" w:eastAsia="Calibri" w:hAnsi="Arial" w:cs="Arial"/>
          <w:sz w:val="24"/>
          <w:szCs w:val="24"/>
        </w:rPr>
        <w:t>АДМИНИСТРАЦИЯ</w:t>
      </w:r>
    </w:p>
    <w:p w:rsidR="000E0105" w:rsidRPr="000E0105" w:rsidRDefault="000E0105" w:rsidP="000E0105">
      <w:pPr>
        <w:jc w:val="center"/>
        <w:rPr>
          <w:rFonts w:ascii="Arial" w:eastAsia="Calibri" w:hAnsi="Arial" w:cs="Arial"/>
          <w:sz w:val="24"/>
          <w:szCs w:val="24"/>
        </w:rPr>
      </w:pPr>
      <w:r w:rsidRPr="000E0105">
        <w:rPr>
          <w:rFonts w:ascii="Arial" w:eastAsia="Calibri" w:hAnsi="Arial" w:cs="Arial"/>
          <w:sz w:val="24"/>
          <w:szCs w:val="24"/>
        </w:rPr>
        <w:t>ОДИНЦОВСКОГО ГОРОДСКОГО ОКРУГА</w:t>
      </w:r>
    </w:p>
    <w:p w:rsidR="000E0105" w:rsidRPr="000E0105" w:rsidRDefault="000E0105" w:rsidP="000E0105">
      <w:pPr>
        <w:jc w:val="center"/>
        <w:rPr>
          <w:rFonts w:ascii="Arial" w:eastAsia="Calibri" w:hAnsi="Arial" w:cs="Arial"/>
          <w:sz w:val="24"/>
          <w:szCs w:val="24"/>
        </w:rPr>
      </w:pPr>
      <w:r w:rsidRPr="000E0105">
        <w:rPr>
          <w:rFonts w:ascii="Arial" w:eastAsia="Calibri" w:hAnsi="Arial" w:cs="Arial"/>
          <w:sz w:val="24"/>
          <w:szCs w:val="24"/>
        </w:rPr>
        <w:t>МОСКОВСКОЙ ОБЛАСТИ</w:t>
      </w:r>
    </w:p>
    <w:p w:rsidR="000E0105" w:rsidRPr="000E0105" w:rsidRDefault="000E0105" w:rsidP="000E0105">
      <w:pPr>
        <w:jc w:val="center"/>
        <w:rPr>
          <w:rFonts w:ascii="Arial" w:eastAsia="Calibri" w:hAnsi="Arial" w:cs="Arial"/>
          <w:sz w:val="24"/>
          <w:szCs w:val="24"/>
        </w:rPr>
      </w:pPr>
      <w:r w:rsidRPr="000E0105">
        <w:rPr>
          <w:rFonts w:ascii="Arial" w:eastAsia="Calibri" w:hAnsi="Arial" w:cs="Arial"/>
          <w:sz w:val="24"/>
          <w:szCs w:val="24"/>
        </w:rPr>
        <w:t>ПОСТАНОВЛЕНИЕ</w:t>
      </w:r>
    </w:p>
    <w:p w:rsidR="000E0105" w:rsidRPr="000E0105" w:rsidRDefault="000E0105" w:rsidP="000E0105">
      <w:pPr>
        <w:jc w:val="center"/>
        <w:rPr>
          <w:rFonts w:ascii="Arial" w:eastAsia="Calibri" w:hAnsi="Arial" w:cs="Arial"/>
          <w:sz w:val="24"/>
          <w:szCs w:val="24"/>
        </w:rPr>
      </w:pPr>
      <w:r w:rsidRPr="000E0105">
        <w:rPr>
          <w:rFonts w:ascii="Arial" w:eastAsia="Calibri" w:hAnsi="Arial" w:cs="Arial"/>
          <w:sz w:val="24"/>
          <w:szCs w:val="24"/>
        </w:rPr>
        <w:t>17.03.2025 № 1531</w:t>
      </w:r>
    </w:p>
    <w:p w:rsidR="002B72DA" w:rsidRPr="000E0105" w:rsidRDefault="002B72DA" w:rsidP="00871251">
      <w:pPr>
        <w:rPr>
          <w:rFonts w:ascii="Arial" w:hAnsi="Arial" w:cs="Arial"/>
          <w:sz w:val="24"/>
          <w:szCs w:val="24"/>
        </w:rPr>
      </w:pPr>
    </w:p>
    <w:p w:rsidR="002B72DA" w:rsidRPr="000E0105" w:rsidRDefault="002B72DA" w:rsidP="00871251">
      <w:pPr>
        <w:rPr>
          <w:rFonts w:ascii="Arial" w:hAnsi="Arial" w:cs="Arial"/>
          <w:sz w:val="24"/>
          <w:szCs w:val="24"/>
        </w:rPr>
      </w:pPr>
    </w:p>
    <w:p w:rsidR="000E0105" w:rsidRPr="000E0105" w:rsidRDefault="000E0105" w:rsidP="000E0105">
      <w:pPr>
        <w:spacing w:line="240" w:lineRule="atLeast"/>
        <w:ind w:right="-143"/>
        <w:jc w:val="center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>О внесении изменений в муниципальную программу</w:t>
      </w:r>
    </w:p>
    <w:p w:rsidR="000E0105" w:rsidRPr="000E0105" w:rsidRDefault="000E0105" w:rsidP="000E0105">
      <w:pPr>
        <w:spacing w:line="240" w:lineRule="atLeast"/>
        <w:ind w:right="-143"/>
        <w:jc w:val="center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 Одинцовского городского округа Московской области</w:t>
      </w:r>
    </w:p>
    <w:p w:rsidR="000E0105" w:rsidRPr="000E0105" w:rsidRDefault="000E0105" w:rsidP="000E0105">
      <w:pPr>
        <w:ind w:right="-143" w:firstLine="709"/>
        <w:jc w:val="both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             </w:t>
      </w:r>
      <w:r w:rsidR="00283DDD">
        <w:rPr>
          <w:rFonts w:ascii="Arial" w:hAnsi="Arial" w:cs="Arial"/>
          <w:sz w:val="24"/>
          <w:szCs w:val="24"/>
        </w:rPr>
        <w:t xml:space="preserve">            </w:t>
      </w:r>
      <w:bookmarkStart w:id="0" w:name="_GoBack"/>
      <w:bookmarkEnd w:id="0"/>
      <w:r w:rsidRPr="000E0105">
        <w:rPr>
          <w:rFonts w:ascii="Arial" w:hAnsi="Arial" w:cs="Arial"/>
          <w:sz w:val="24"/>
          <w:szCs w:val="24"/>
        </w:rPr>
        <w:t xml:space="preserve">«Социальная защита населения» на 2023-2027 годы </w:t>
      </w:r>
    </w:p>
    <w:p w:rsidR="000E0105" w:rsidRPr="000E0105" w:rsidRDefault="000E0105" w:rsidP="000E0105">
      <w:pPr>
        <w:ind w:right="-143" w:firstLine="709"/>
        <w:jc w:val="both"/>
        <w:rPr>
          <w:rFonts w:ascii="Arial" w:hAnsi="Arial" w:cs="Arial"/>
          <w:sz w:val="24"/>
          <w:szCs w:val="24"/>
        </w:rPr>
      </w:pPr>
    </w:p>
    <w:p w:rsidR="000E0105" w:rsidRPr="000E0105" w:rsidRDefault="000E0105" w:rsidP="000E0105">
      <w:pPr>
        <w:ind w:right="-143" w:firstLine="709"/>
        <w:jc w:val="both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В соответствии с Порядком разработки и реализации муниципальных программ Одинцовского городского округа Московской области, утвержденным постановлением Администрации Одинцовского городского округа Московской области от 30.12.2022 № 7905, </w:t>
      </w:r>
      <w:r w:rsidRPr="000E0105">
        <w:rPr>
          <w:rFonts w:ascii="Arial" w:eastAsia="Calibri" w:hAnsi="Arial" w:cs="Arial"/>
          <w:sz w:val="24"/>
          <w:szCs w:val="24"/>
          <w:lang w:eastAsia="en-US"/>
        </w:rPr>
        <w:t>в целях приведения муниципальных программ Одинцовского городского округа Московской области в соответствие с актуализированными типовыми муниципальными программами Московской области,</w:t>
      </w:r>
      <w:r w:rsidRPr="000E0105">
        <w:rPr>
          <w:rFonts w:ascii="Arial" w:hAnsi="Arial" w:cs="Arial"/>
          <w:sz w:val="24"/>
          <w:szCs w:val="24"/>
        </w:rPr>
        <w:t xml:space="preserve"> в связи с перераспределением объемов финансирования на 2025 год, изменением значений целевых показателей и результатов выполнения мероприятий муниципальной программы Одинцовского городского округа Московской области «Социальная защита населения» на 2023-2027 годы,</w:t>
      </w:r>
    </w:p>
    <w:p w:rsidR="000E0105" w:rsidRDefault="000E0105" w:rsidP="003E17D3">
      <w:pPr>
        <w:ind w:right="-143"/>
        <w:jc w:val="center"/>
        <w:outlineLvl w:val="0"/>
        <w:rPr>
          <w:rFonts w:ascii="Arial" w:hAnsi="Arial" w:cs="Arial"/>
          <w:sz w:val="24"/>
          <w:szCs w:val="24"/>
        </w:rPr>
      </w:pPr>
    </w:p>
    <w:p w:rsidR="000E0105" w:rsidRDefault="000E0105" w:rsidP="003E17D3">
      <w:pPr>
        <w:ind w:right="-143"/>
        <w:jc w:val="center"/>
        <w:outlineLvl w:val="0"/>
        <w:rPr>
          <w:rFonts w:ascii="Arial" w:hAnsi="Arial" w:cs="Arial"/>
          <w:sz w:val="24"/>
          <w:szCs w:val="24"/>
        </w:rPr>
      </w:pPr>
    </w:p>
    <w:p w:rsidR="000E0105" w:rsidRDefault="000E0105" w:rsidP="003E17D3">
      <w:pPr>
        <w:ind w:right="-143"/>
        <w:jc w:val="center"/>
        <w:outlineLvl w:val="0"/>
        <w:rPr>
          <w:rFonts w:ascii="Arial" w:hAnsi="Arial" w:cs="Arial"/>
          <w:sz w:val="24"/>
          <w:szCs w:val="24"/>
        </w:rPr>
      </w:pPr>
    </w:p>
    <w:p w:rsidR="00871251" w:rsidRPr="000E0105" w:rsidRDefault="00871251" w:rsidP="003E17D3">
      <w:pPr>
        <w:ind w:right="-143"/>
        <w:jc w:val="center"/>
        <w:outlineLvl w:val="0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>ПОСТАНОВЛЯЮ:</w:t>
      </w:r>
    </w:p>
    <w:p w:rsidR="00871251" w:rsidRPr="000E0105" w:rsidRDefault="00871251" w:rsidP="003E17D3">
      <w:pPr>
        <w:ind w:right="-143"/>
        <w:jc w:val="both"/>
        <w:rPr>
          <w:rFonts w:ascii="Arial" w:hAnsi="Arial" w:cs="Arial"/>
          <w:sz w:val="24"/>
          <w:szCs w:val="24"/>
        </w:rPr>
      </w:pPr>
    </w:p>
    <w:p w:rsidR="00871251" w:rsidRPr="000E0105" w:rsidRDefault="00871251" w:rsidP="003E17D3">
      <w:pPr>
        <w:ind w:right="-143" w:firstLine="709"/>
        <w:jc w:val="both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1. </w:t>
      </w:r>
      <w:r w:rsidRPr="000E0105">
        <w:rPr>
          <w:rFonts w:ascii="Arial" w:eastAsia="Calibri" w:hAnsi="Arial" w:cs="Arial"/>
          <w:sz w:val="24"/>
          <w:szCs w:val="24"/>
        </w:rPr>
        <w:t>Внести в муниципальную программу Одинцовского городского округа Московской области «</w:t>
      </w:r>
      <w:r w:rsidRPr="000E0105">
        <w:rPr>
          <w:rFonts w:ascii="Arial" w:hAnsi="Arial" w:cs="Arial"/>
          <w:sz w:val="24"/>
          <w:szCs w:val="24"/>
        </w:rPr>
        <w:t>Социальная защита населения</w:t>
      </w:r>
      <w:r w:rsidRPr="000E0105">
        <w:rPr>
          <w:rFonts w:ascii="Arial" w:eastAsia="Calibri" w:hAnsi="Arial" w:cs="Arial"/>
          <w:sz w:val="24"/>
          <w:szCs w:val="24"/>
        </w:rPr>
        <w:t xml:space="preserve">» на 2023-2027 годы, утвержденную постановлением Администрации Одинцовского городского округа Московской области от </w:t>
      </w:r>
      <w:r w:rsidRPr="000E0105">
        <w:rPr>
          <w:rFonts w:ascii="Arial" w:hAnsi="Arial" w:cs="Arial"/>
          <w:sz w:val="24"/>
          <w:szCs w:val="24"/>
        </w:rPr>
        <w:t xml:space="preserve">18.11.2022 № 6827 </w:t>
      </w:r>
      <w:r w:rsidR="0087391F" w:rsidRPr="000E0105">
        <w:rPr>
          <w:rFonts w:ascii="Arial" w:hAnsi="Arial" w:cs="Arial"/>
          <w:sz w:val="24"/>
          <w:szCs w:val="24"/>
        </w:rPr>
        <w:t>(в редакции от 27</w:t>
      </w:r>
      <w:r w:rsidR="00195E7B" w:rsidRPr="000E0105">
        <w:rPr>
          <w:rFonts w:ascii="Arial" w:hAnsi="Arial" w:cs="Arial"/>
          <w:sz w:val="24"/>
          <w:szCs w:val="24"/>
        </w:rPr>
        <w:t>.</w:t>
      </w:r>
      <w:r w:rsidR="0087391F" w:rsidRPr="000E0105">
        <w:rPr>
          <w:rFonts w:ascii="Arial" w:hAnsi="Arial" w:cs="Arial"/>
          <w:sz w:val="24"/>
          <w:szCs w:val="24"/>
        </w:rPr>
        <w:t>01.2025</w:t>
      </w:r>
      <w:r w:rsidR="00902E49">
        <w:rPr>
          <w:rFonts w:ascii="Arial" w:hAnsi="Arial" w:cs="Arial"/>
          <w:sz w:val="24"/>
          <w:szCs w:val="24"/>
        </w:rPr>
        <w:t xml:space="preserve"> № </w:t>
      </w:r>
      <w:r w:rsidR="00902E49" w:rsidRPr="00902E49">
        <w:rPr>
          <w:rFonts w:ascii="Arial" w:hAnsi="Arial" w:cs="Arial"/>
          <w:sz w:val="24"/>
          <w:szCs w:val="24"/>
        </w:rPr>
        <w:t>31</w:t>
      </w:r>
      <w:r w:rsidR="00471452" w:rsidRPr="000E0105">
        <w:rPr>
          <w:rFonts w:ascii="Arial" w:hAnsi="Arial" w:cs="Arial"/>
          <w:sz w:val="24"/>
          <w:szCs w:val="24"/>
        </w:rPr>
        <w:t>0</w:t>
      </w:r>
      <w:r w:rsidRPr="000E0105">
        <w:rPr>
          <w:rFonts w:ascii="Arial" w:hAnsi="Arial" w:cs="Arial"/>
          <w:sz w:val="24"/>
          <w:szCs w:val="24"/>
        </w:rPr>
        <w:t xml:space="preserve">) </w:t>
      </w:r>
      <w:r w:rsidRPr="000E0105">
        <w:rPr>
          <w:rFonts w:ascii="Arial" w:eastAsia="Calibri" w:hAnsi="Arial" w:cs="Arial"/>
          <w:sz w:val="24"/>
          <w:szCs w:val="24"/>
        </w:rPr>
        <w:t xml:space="preserve">(далее – Муниципальная программа), следующие </w:t>
      </w:r>
      <w:r w:rsidRPr="000E0105">
        <w:rPr>
          <w:rFonts w:ascii="Arial" w:hAnsi="Arial" w:cs="Arial"/>
          <w:sz w:val="24"/>
          <w:szCs w:val="24"/>
        </w:rPr>
        <w:t>изменения:</w:t>
      </w:r>
    </w:p>
    <w:p w:rsidR="00871251" w:rsidRPr="000E0105" w:rsidRDefault="00871251" w:rsidP="003E17D3">
      <w:pPr>
        <w:ind w:right="-143" w:firstLine="708"/>
        <w:jc w:val="both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1) </w:t>
      </w:r>
      <w:r w:rsidR="004D3D53" w:rsidRPr="000E0105">
        <w:rPr>
          <w:rFonts w:ascii="Arial" w:hAnsi="Arial" w:cs="Arial"/>
          <w:color w:val="000000"/>
          <w:sz w:val="24"/>
          <w:szCs w:val="24"/>
        </w:rPr>
        <w:t>приложени</w:t>
      </w:r>
      <w:r w:rsidR="00D579E1" w:rsidRPr="000E0105">
        <w:rPr>
          <w:rFonts w:ascii="Arial" w:hAnsi="Arial" w:cs="Arial"/>
          <w:color w:val="000000"/>
          <w:sz w:val="24"/>
          <w:szCs w:val="24"/>
        </w:rPr>
        <w:t>я</w:t>
      </w:r>
      <w:r w:rsidR="00953C60" w:rsidRPr="000E0105">
        <w:rPr>
          <w:rFonts w:ascii="Arial" w:hAnsi="Arial" w:cs="Arial"/>
          <w:color w:val="000000"/>
          <w:sz w:val="24"/>
          <w:szCs w:val="24"/>
        </w:rPr>
        <w:t xml:space="preserve"> 1</w:t>
      </w:r>
      <w:r w:rsidR="00D96552" w:rsidRPr="000E0105">
        <w:rPr>
          <w:rFonts w:ascii="Arial" w:hAnsi="Arial" w:cs="Arial"/>
          <w:color w:val="000000"/>
          <w:sz w:val="24"/>
          <w:szCs w:val="24"/>
        </w:rPr>
        <w:t>,</w:t>
      </w:r>
      <w:r w:rsidR="00B25FA1" w:rsidRPr="000E0105">
        <w:rPr>
          <w:rFonts w:ascii="Arial" w:hAnsi="Arial" w:cs="Arial"/>
          <w:color w:val="000000"/>
          <w:sz w:val="24"/>
          <w:szCs w:val="24"/>
        </w:rPr>
        <w:t xml:space="preserve"> </w:t>
      </w:r>
      <w:r w:rsidR="00B972DC" w:rsidRPr="000E0105">
        <w:rPr>
          <w:rFonts w:ascii="Arial" w:hAnsi="Arial" w:cs="Arial"/>
          <w:color w:val="000000"/>
          <w:sz w:val="24"/>
          <w:szCs w:val="24"/>
        </w:rPr>
        <w:t>2,</w:t>
      </w:r>
      <w:r w:rsidR="00B25FA1" w:rsidRPr="000E0105">
        <w:rPr>
          <w:rFonts w:ascii="Arial" w:hAnsi="Arial" w:cs="Arial"/>
          <w:color w:val="000000"/>
          <w:sz w:val="24"/>
          <w:szCs w:val="24"/>
        </w:rPr>
        <w:t xml:space="preserve"> </w:t>
      </w:r>
      <w:r w:rsidR="00D579E1" w:rsidRPr="000E0105">
        <w:rPr>
          <w:rFonts w:ascii="Arial" w:hAnsi="Arial" w:cs="Arial"/>
          <w:color w:val="000000"/>
          <w:sz w:val="24"/>
          <w:szCs w:val="24"/>
        </w:rPr>
        <w:t xml:space="preserve">4 </w:t>
      </w:r>
      <w:r w:rsidR="004D3D53" w:rsidRPr="000E0105">
        <w:rPr>
          <w:rFonts w:ascii="Arial" w:hAnsi="Arial" w:cs="Arial"/>
          <w:color w:val="000000"/>
          <w:sz w:val="24"/>
          <w:szCs w:val="24"/>
        </w:rPr>
        <w:t>к Муниципальной программе изложить в редакции согласно приложени</w:t>
      </w:r>
      <w:r w:rsidR="00B25FA1" w:rsidRPr="000E0105">
        <w:rPr>
          <w:rFonts w:ascii="Arial" w:hAnsi="Arial" w:cs="Arial"/>
          <w:color w:val="000000"/>
          <w:sz w:val="24"/>
          <w:szCs w:val="24"/>
        </w:rPr>
        <w:t xml:space="preserve">ям </w:t>
      </w:r>
      <w:r w:rsidR="00D96552" w:rsidRPr="000E0105">
        <w:rPr>
          <w:rFonts w:ascii="Arial" w:hAnsi="Arial" w:cs="Arial"/>
          <w:color w:val="000000"/>
          <w:sz w:val="24"/>
          <w:szCs w:val="24"/>
        </w:rPr>
        <w:t>1,</w:t>
      </w:r>
      <w:r w:rsidR="00B25FA1" w:rsidRPr="000E0105">
        <w:rPr>
          <w:rFonts w:ascii="Arial" w:hAnsi="Arial" w:cs="Arial"/>
          <w:color w:val="000000"/>
          <w:sz w:val="24"/>
          <w:szCs w:val="24"/>
        </w:rPr>
        <w:t xml:space="preserve"> </w:t>
      </w:r>
      <w:r w:rsidR="00D96552" w:rsidRPr="000E0105">
        <w:rPr>
          <w:rFonts w:ascii="Arial" w:hAnsi="Arial" w:cs="Arial"/>
          <w:color w:val="000000"/>
          <w:sz w:val="24"/>
          <w:szCs w:val="24"/>
        </w:rPr>
        <w:t>2</w:t>
      </w:r>
      <w:r w:rsidR="00B972DC" w:rsidRPr="000E0105">
        <w:rPr>
          <w:rFonts w:ascii="Arial" w:hAnsi="Arial" w:cs="Arial"/>
          <w:color w:val="000000"/>
          <w:sz w:val="24"/>
          <w:szCs w:val="24"/>
        </w:rPr>
        <w:t>,</w:t>
      </w:r>
      <w:r w:rsidR="00B25FA1" w:rsidRPr="000E0105">
        <w:rPr>
          <w:rFonts w:ascii="Arial" w:hAnsi="Arial" w:cs="Arial"/>
          <w:color w:val="000000"/>
          <w:sz w:val="24"/>
          <w:szCs w:val="24"/>
        </w:rPr>
        <w:t xml:space="preserve"> </w:t>
      </w:r>
      <w:r w:rsidR="00B972DC" w:rsidRPr="000E0105">
        <w:rPr>
          <w:rFonts w:ascii="Arial" w:hAnsi="Arial" w:cs="Arial"/>
          <w:color w:val="000000"/>
          <w:sz w:val="24"/>
          <w:szCs w:val="24"/>
        </w:rPr>
        <w:t>3</w:t>
      </w:r>
      <w:r w:rsidR="00D579E1" w:rsidRPr="000E0105">
        <w:rPr>
          <w:rFonts w:ascii="Arial" w:hAnsi="Arial" w:cs="Arial"/>
          <w:color w:val="000000"/>
          <w:sz w:val="24"/>
          <w:szCs w:val="24"/>
        </w:rPr>
        <w:t xml:space="preserve"> </w:t>
      </w:r>
      <w:r w:rsidR="006901A7" w:rsidRPr="000E0105">
        <w:rPr>
          <w:rFonts w:ascii="Arial" w:hAnsi="Arial" w:cs="Arial"/>
          <w:color w:val="000000"/>
          <w:sz w:val="24"/>
          <w:szCs w:val="24"/>
        </w:rPr>
        <w:t xml:space="preserve">соответственно </w:t>
      </w:r>
      <w:r w:rsidR="004D3D53" w:rsidRPr="000E0105">
        <w:rPr>
          <w:rFonts w:ascii="Arial" w:hAnsi="Arial" w:cs="Arial"/>
          <w:color w:val="000000"/>
          <w:sz w:val="24"/>
          <w:szCs w:val="24"/>
        </w:rPr>
        <w:t>к настоящему постановлению.</w:t>
      </w:r>
    </w:p>
    <w:p w:rsidR="004D3D53" w:rsidRPr="000E0105" w:rsidRDefault="004D3D53" w:rsidP="003E17D3">
      <w:pPr>
        <w:ind w:right="-143" w:firstLine="708"/>
        <w:jc w:val="both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2. </w:t>
      </w:r>
      <w:r w:rsidRPr="000E0105">
        <w:rPr>
          <w:rFonts w:ascii="Arial" w:hAnsi="Arial" w:cs="Arial"/>
          <w:color w:val="000000"/>
          <w:sz w:val="24"/>
          <w:szCs w:val="24"/>
        </w:rPr>
        <w:t xml:space="preserve">Опубликовать настоящее постановление в </w:t>
      </w:r>
      <w:r w:rsidR="00953C60" w:rsidRPr="000E0105">
        <w:rPr>
          <w:rFonts w:ascii="Arial" w:hAnsi="Arial" w:cs="Arial"/>
          <w:sz w:val="24"/>
          <w:szCs w:val="24"/>
        </w:rPr>
        <w:t>официальном средстве</w:t>
      </w:r>
      <w:r w:rsidRPr="000E0105">
        <w:rPr>
          <w:rFonts w:ascii="Arial" w:hAnsi="Arial" w:cs="Arial"/>
          <w:sz w:val="24"/>
          <w:szCs w:val="24"/>
        </w:rPr>
        <w:t xml:space="preserve"> </w:t>
      </w:r>
      <w:r w:rsidRPr="000E0105">
        <w:rPr>
          <w:rFonts w:ascii="Arial" w:hAnsi="Arial" w:cs="Arial"/>
          <w:color w:val="000000"/>
          <w:sz w:val="24"/>
          <w:szCs w:val="24"/>
        </w:rPr>
        <w:t xml:space="preserve">массовой информации Одинцовского городского округа Московской области и разместить на официальном сайте </w:t>
      </w:r>
      <w:r w:rsidRPr="000E0105">
        <w:rPr>
          <w:rFonts w:ascii="Arial" w:eastAsia="Calibri" w:hAnsi="Arial" w:cs="Arial"/>
          <w:color w:val="000000"/>
          <w:sz w:val="24"/>
          <w:szCs w:val="24"/>
        </w:rPr>
        <w:t>Одинцовского городского округа Московской области в сети «Интернет».</w:t>
      </w:r>
    </w:p>
    <w:p w:rsidR="004D3D53" w:rsidRPr="000E0105" w:rsidRDefault="004D3D53" w:rsidP="003E17D3">
      <w:pPr>
        <w:ind w:right="-143" w:firstLine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3. </w:t>
      </w:r>
      <w:r w:rsidRPr="000E0105">
        <w:rPr>
          <w:rFonts w:ascii="Arial" w:eastAsia="Calibri" w:hAnsi="Arial" w:cs="Arial"/>
          <w:color w:val="000000"/>
          <w:sz w:val="24"/>
          <w:szCs w:val="24"/>
        </w:rPr>
        <w:t>Настоящее постановление вступает в силу со дня его официального опубликования.</w:t>
      </w:r>
    </w:p>
    <w:p w:rsidR="00B4105A" w:rsidRPr="000E0105" w:rsidRDefault="00B4105A" w:rsidP="00017634">
      <w:pPr>
        <w:rPr>
          <w:rFonts w:ascii="Arial" w:hAnsi="Arial" w:cs="Arial"/>
          <w:sz w:val="24"/>
          <w:szCs w:val="24"/>
        </w:rPr>
      </w:pPr>
    </w:p>
    <w:p w:rsidR="00B4105A" w:rsidRPr="000E0105" w:rsidRDefault="00B4105A" w:rsidP="00017634">
      <w:pPr>
        <w:rPr>
          <w:rFonts w:ascii="Arial" w:hAnsi="Arial" w:cs="Arial"/>
          <w:sz w:val="24"/>
          <w:szCs w:val="24"/>
        </w:rPr>
      </w:pPr>
    </w:p>
    <w:p w:rsidR="00B4105A" w:rsidRPr="000E0105" w:rsidRDefault="00D722D2" w:rsidP="00017634">
      <w:pPr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>Глава Одинцовского городского округа</w:t>
      </w:r>
      <w:r w:rsidR="002C6F14" w:rsidRPr="000E0105">
        <w:rPr>
          <w:rFonts w:ascii="Arial" w:hAnsi="Arial" w:cs="Arial"/>
          <w:sz w:val="24"/>
          <w:szCs w:val="24"/>
        </w:rPr>
        <w:tab/>
      </w:r>
      <w:r w:rsidR="002C6F14" w:rsidRPr="000E0105">
        <w:rPr>
          <w:rFonts w:ascii="Arial" w:hAnsi="Arial" w:cs="Arial"/>
          <w:sz w:val="24"/>
          <w:szCs w:val="24"/>
        </w:rPr>
        <w:tab/>
      </w:r>
      <w:r w:rsidR="000E0105" w:rsidRPr="000E0105">
        <w:rPr>
          <w:rFonts w:ascii="Arial" w:hAnsi="Arial" w:cs="Arial"/>
          <w:sz w:val="24"/>
          <w:szCs w:val="24"/>
        </w:rPr>
        <w:t xml:space="preserve">            </w:t>
      </w:r>
      <w:r w:rsidRPr="000E0105">
        <w:rPr>
          <w:rFonts w:ascii="Arial" w:hAnsi="Arial" w:cs="Arial"/>
          <w:sz w:val="24"/>
          <w:szCs w:val="24"/>
        </w:rPr>
        <w:t xml:space="preserve">  </w:t>
      </w:r>
      <w:r w:rsidR="00A9227D" w:rsidRPr="000E0105">
        <w:rPr>
          <w:rFonts w:ascii="Arial" w:hAnsi="Arial" w:cs="Arial"/>
          <w:sz w:val="24"/>
          <w:szCs w:val="24"/>
        </w:rPr>
        <w:t xml:space="preserve">         </w:t>
      </w:r>
      <w:r w:rsidRPr="000E0105">
        <w:rPr>
          <w:rFonts w:ascii="Arial" w:hAnsi="Arial" w:cs="Arial"/>
          <w:sz w:val="24"/>
          <w:szCs w:val="24"/>
        </w:rPr>
        <w:t xml:space="preserve"> </w:t>
      </w:r>
      <w:r w:rsidR="000E0105">
        <w:rPr>
          <w:rFonts w:ascii="Arial" w:hAnsi="Arial" w:cs="Arial"/>
          <w:sz w:val="24"/>
          <w:szCs w:val="24"/>
        </w:rPr>
        <w:t xml:space="preserve">                      </w:t>
      </w:r>
      <w:r w:rsidRPr="000E0105">
        <w:rPr>
          <w:rFonts w:ascii="Arial" w:hAnsi="Arial" w:cs="Arial"/>
          <w:sz w:val="24"/>
          <w:szCs w:val="24"/>
        </w:rPr>
        <w:t xml:space="preserve"> </w:t>
      </w:r>
      <w:r w:rsidR="00282E9D" w:rsidRPr="000E0105">
        <w:rPr>
          <w:rFonts w:ascii="Arial" w:hAnsi="Arial" w:cs="Arial"/>
          <w:sz w:val="24"/>
          <w:szCs w:val="24"/>
        </w:rPr>
        <w:t>А.Р. Иванов</w:t>
      </w:r>
    </w:p>
    <w:p w:rsidR="00B4105A" w:rsidRPr="000E0105" w:rsidRDefault="00B4105A" w:rsidP="00B4105A">
      <w:pPr>
        <w:rPr>
          <w:rFonts w:ascii="Arial" w:hAnsi="Arial" w:cs="Arial"/>
          <w:sz w:val="24"/>
          <w:szCs w:val="24"/>
        </w:rPr>
      </w:pPr>
    </w:p>
    <w:p w:rsidR="004E07CE" w:rsidRPr="000E0105" w:rsidRDefault="004E07CE" w:rsidP="004E07CE">
      <w:pPr>
        <w:outlineLvl w:val="0"/>
        <w:rPr>
          <w:rFonts w:ascii="Arial" w:hAnsi="Arial" w:cs="Arial"/>
          <w:sz w:val="24"/>
          <w:szCs w:val="24"/>
        </w:rPr>
      </w:pPr>
    </w:p>
    <w:p w:rsidR="000E0105" w:rsidRPr="000E0105" w:rsidRDefault="000E0105" w:rsidP="004E07CE">
      <w:pPr>
        <w:outlineLvl w:val="0"/>
        <w:rPr>
          <w:rFonts w:ascii="Arial" w:hAnsi="Arial" w:cs="Arial"/>
          <w:sz w:val="24"/>
          <w:szCs w:val="24"/>
        </w:rPr>
        <w:sectPr w:rsidR="000E0105" w:rsidRPr="000E0105" w:rsidSect="000E0105">
          <w:headerReference w:type="default" r:id="rId8"/>
          <w:headerReference w:type="first" r:id="rId9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tbl>
      <w:tblPr>
        <w:tblW w:w="15137" w:type="dxa"/>
        <w:tblLook w:val="04A0" w:firstRow="1" w:lastRow="0" w:firstColumn="1" w:lastColumn="0" w:noHBand="0" w:noVBand="1"/>
      </w:tblPr>
      <w:tblGrid>
        <w:gridCol w:w="538"/>
        <w:gridCol w:w="1918"/>
        <w:gridCol w:w="1225"/>
        <w:gridCol w:w="1529"/>
        <w:gridCol w:w="997"/>
        <w:gridCol w:w="997"/>
        <w:gridCol w:w="997"/>
        <w:gridCol w:w="675"/>
        <w:gridCol w:w="583"/>
        <w:gridCol w:w="583"/>
        <w:gridCol w:w="583"/>
        <w:gridCol w:w="583"/>
        <w:gridCol w:w="997"/>
        <w:gridCol w:w="997"/>
        <w:gridCol w:w="1935"/>
      </w:tblGrid>
      <w:tr w:rsidR="000E0105" w:rsidRPr="000E0105" w:rsidTr="000E0105">
        <w:trPr>
          <w:trHeight w:val="165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bookmarkStart w:id="1" w:name="RANGE!A1:O181"/>
            <w:bookmarkEnd w:id="1"/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29" w:type="dxa"/>
            <w:gridSpan w:val="3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Приложение 1</w:t>
            </w: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br/>
              <w:t>к постановлению Администрации</w:t>
            </w: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br/>
              <w:t>Одинцовского городского округа</w:t>
            </w: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br/>
              <w:t>Московской  области</w:t>
            </w: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 «17» 03.2025 № 1531</w:t>
            </w:r>
          </w:p>
          <w:p w:rsidR="000E0105" w:rsidRPr="000E0105" w:rsidRDefault="000E0105" w:rsidP="000E0105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«Приложение  1</w:t>
            </w: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br/>
              <w:t>к  муниципальной программе</w:t>
            </w:r>
          </w:p>
        </w:tc>
      </w:tr>
      <w:tr w:rsidR="000E0105" w:rsidRPr="000E0105" w:rsidTr="000E0105">
        <w:trPr>
          <w:trHeight w:val="300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29" w:type="dxa"/>
            <w:gridSpan w:val="3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96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929" w:type="dxa"/>
            <w:gridSpan w:val="3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E0105" w:rsidRPr="000E0105" w:rsidRDefault="000E0105">
      <w:pPr>
        <w:rPr>
          <w:rFonts w:ascii="Arial" w:hAnsi="Arial" w:cs="Arial"/>
          <w:sz w:val="24"/>
          <w:szCs w:val="24"/>
        </w:rPr>
      </w:pPr>
    </w:p>
    <w:tbl>
      <w:tblPr>
        <w:tblW w:w="15137" w:type="dxa"/>
        <w:tblLook w:val="04A0" w:firstRow="1" w:lastRow="0" w:firstColumn="1" w:lastColumn="0" w:noHBand="0" w:noVBand="1"/>
      </w:tblPr>
      <w:tblGrid>
        <w:gridCol w:w="447"/>
        <w:gridCol w:w="1932"/>
        <w:gridCol w:w="1233"/>
        <w:gridCol w:w="1539"/>
        <w:gridCol w:w="1003"/>
        <w:gridCol w:w="1003"/>
        <w:gridCol w:w="1003"/>
        <w:gridCol w:w="679"/>
        <w:gridCol w:w="586"/>
        <w:gridCol w:w="586"/>
        <w:gridCol w:w="586"/>
        <w:gridCol w:w="586"/>
        <w:gridCol w:w="1003"/>
        <w:gridCol w:w="1003"/>
        <w:gridCol w:w="1948"/>
      </w:tblGrid>
      <w:tr w:rsidR="000E0105" w:rsidRPr="000E0105" w:rsidTr="000E0105">
        <w:trPr>
          <w:trHeight w:val="645"/>
        </w:trPr>
        <w:tc>
          <w:tcPr>
            <w:tcW w:w="1513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ПЕРЕЧЕНЬ МЕРОПРИЯТИЙ МУНИЦИПАЛЬНОЙ ПРОГРАММЫ </w:t>
            </w:r>
            <w:r w:rsidRPr="000E0105">
              <w:rPr>
                <w:rFonts w:ascii="Arial" w:hAnsi="Arial" w:cs="Arial"/>
                <w:sz w:val="24"/>
                <w:szCs w:val="24"/>
              </w:rPr>
              <w:br/>
              <w:t>«СОЦИАЛЬНАЯ ЗАЩИТА НАСЕЛЕНИЯ»</w:t>
            </w:r>
          </w:p>
        </w:tc>
      </w:tr>
      <w:tr w:rsidR="000E0105" w:rsidRPr="000E0105" w:rsidTr="000E0105">
        <w:trPr>
          <w:trHeight w:val="240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420"/>
        </w:trPr>
        <w:tc>
          <w:tcPr>
            <w:tcW w:w="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1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подпрограммы</w:t>
            </w:r>
          </w:p>
        </w:tc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Сроки исполнения мероприятия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0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 (тыс. руб.)</w:t>
            </w:r>
          </w:p>
        </w:tc>
        <w:tc>
          <w:tcPr>
            <w:tcW w:w="703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Объем финансирования по годам (тыс. руб.)</w:t>
            </w:r>
          </w:p>
        </w:tc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Ответственный за выполнение мероприятия подпрограммы</w:t>
            </w:r>
          </w:p>
        </w:tc>
      </w:tr>
      <w:tr w:rsidR="000E0105" w:rsidRPr="000E0105" w:rsidTr="000E0105">
        <w:trPr>
          <w:trHeight w:val="360"/>
        </w:trPr>
        <w:tc>
          <w:tcPr>
            <w:tcW w:w="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</w:tr>
      <w:tr w:rsidR="000E0105" w:rsidRPr="000E0105" w:rsidTr="000E0105">
        <w:trPr>
          <w:trHeight w:val="300"/>
        </w:trPr>
        <w:tc>
          <w:tcPr>
            <w:tcW w:w="151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Подпрограмма 1 «Социальная поддержка граждан»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09. Социальная поддержка отдельных категорий граждан и почетных граждан Московской области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2023-2027 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621 791,46962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122 164,37982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127 722,08980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621 791,46962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122 164,37982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127 722,08980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1.1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09.01. Оказание мер социальной поддержки отдельным категориям граждан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621 791,46962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122 164,37982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127 722,08980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социальной поддержки населения Управления социального развития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621 791,46962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122 164,37982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127 722,08980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125 635,00000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Обеспечена ежемесячная компенсационная выплата, материальная помощь, единовременная выплата и т.д.,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5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53600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13 500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6 266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10 870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11 800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13 500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13 500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10. Проведение социально значимых мероприятий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66 661,34500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1 330,67500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20 330,67000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15 000,00000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88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2.1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Мероприятие 10.01. </w:t>
            </w:r>
            <w:r w:rsidRPr="000E0105">
              <w:rPr>
                <w:rFonts w:ascii="Arial" w:hAnsi="Arial" w:cs="Arial"/>
                <w:sz w:val="24"/>
                <w:szCs w:val="24"/>
              </w:rPr>
              <w:br/>
              <w:t xml:space="preserve">Поощрение и поздравление граждан в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 xml:space="preserve">связи с праздниками, памятными датами 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Средства бюджета Одинцовского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66 661,34500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1 330,67500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20 330,67000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15 000,00000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Отдел по социальным вопросам Управления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социального развития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Приобретены продуктовые наборы, поздравительные открытки для участников и ветеранов ВОВ, участники СВО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5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45000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12016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8952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4476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8952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8952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12016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12016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29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2.2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10.03. Проведение совещаний, семинаров, «круглых столов», конференций, конкурсов и иных социально значимых мероприятий в сфере социальной защиты населения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по социальным вопросам Управления социального развития</w:t>
            </w:r>
          </w:p>
        </w:tc>
      </w:tr>
      <w:tr w:rsidR="000E0105" w:rsidRPr="000E0105" w:rsidTr="000E0105">
        <w:trPr>
          <w:trHeight w:val="33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Количество проведенных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совещаний, семинаров, «круглых столов», конференций, конкурсов и иных социально значимых мероприятий в сфере социальной защиты населения, шт.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66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08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15. Предоставление государственных гарантий муниципальным служащим, поощрение за муниципальную службу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158 371,00945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30 685,34445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34 004,66500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31 227,00000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31 227,00000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31 227,00000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30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3.1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Мероприятие 15.01. Возмещение расходов на ритуальные услуги, связанные с погребением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муниципального служащего Московской области или лица, имевшего на день смерти право на пенсию за выслугу лет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350,00000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муниципальной службы и кадров Управления кадровой политики</w:t>
            </w:r>
          </w:p>
        </w:tc>
      </w:tr>
      <w:tr w:rsidR="000E0105" w:rsidRPr="000E0105" w:rsidTr="000E0105">
        <w:trPr>
          <w:trHeight w:val="36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Численность получателей возмещения расходов на ритуальные услуги, связанные с погребением муниципального служащего Московской области или лица, имевшего на день смерти право на пенсию за выслугу лет,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63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6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3.2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15.02. Единовременное поощрение муниципальным служащим Московской области при выходе на пенсию за выслугу лет и оплата услуг кредитным организациям по зачислению на счета получателей единовременного поощрения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5 522,73600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623,07000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2 262,66600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879,00000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879,00000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879,00000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муниципальной службы и кадров Управления кадровой политики</w:t>
            </w:r>
          </w:p>
        </w:tc>
      </w:tr>
      <w:tr w:rsidR="000E0105" w:rsidRPr="000E0105" w:rsidTr="000E0105">
        <w:trPr>
          <w:trHeight w:val="57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Численность получателей единовременного поощрения муниципальным служащим Московской области при выходе на пенсию за выслугу лет и оплата услуг кредитным организациям по зачислению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на счета получателей единовременного поощрения,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E0105" w:rsidRPr="000E0105" w:rsidTr="000E0105">
        <w:trPr>
          <w:trHeight w:val="37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63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33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3.3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15.03. Организация выплаты пенсии за выслугу лет лицам, замещающим муниципальные должности и должности муниципальной службы, в связи с выходом на пенсию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152 248,27345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29 962,27445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31 391,99900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30 298,00000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30 298,00000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30 298,00000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муниципальной службы и кадров Управления кадровой политики</w:t>
            </w:r>
          </w:p>
        </w:tc>
      </w:tr>
      <w:tr w:rsidR="000E0105" w:rsidRPr="000E0105" w:rsidTr="000E0105">
        <w:trPr>
          <w:trHeight w:val="40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Численность получателей пенсии за выслугу лет лицам, замещающим муниципальные должности и должности муниципальной службы, в связи с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выходом на пенсию,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E0105" w:rsidRPr="000E0105" w:rsidTr="000E0105">
        <w:trPr>
          <w:trHeight w:val="33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1712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336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344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08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3.4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15.04. Организация выплаты единовременного поощрения при увольнении муниципального служащего в связи с выходом на пенсию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муниципальной службы и кадров Управления кадровой политики</w:t>
            </w:r>
          </w:p>
        </w:tc>
      </w:tr>
      <w:tr w:rsidR="000E0105" w:rsidRPr="000E0105" w:rsidTr="000E0105">
        <w:trPr>
          <w:trHeight w:val="48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Численность получателей выплаты единовременного поощрения при увольнении муниципального служащего в связи с выходом на пенсию, чел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Основное мероприятие 20. Обеспечение проведения мероприятий,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направленных на увеличение продолжительности здоровой жизни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7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Мероприятие 20.01. </w:t>
            </w:r>
            <w:r w:rsidRPr="000E0105">
              <w:rPr>
                <w:rFonts w:ascii="Arial" w:hAnsi="Arial" w:cs="Arial"/>
                <w:sz w:val="24"/>
                <w:szCs w:val="24"/>
              </w:rPr>
              <w:br/>
              <w:t>Финансирование расходов на осуществление деятельности муниципальных учреждений, оказывающих социальные услуги гражданам старшего возраста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МАУ "Центр реализации социально-культурных проектов" Одинцовского городского округа</w:t>
            </w:r>
          </w:p>
        </w:tc>
      </w:tr>
      <w:tr w:rsidR="000E0105" w:rsidRPr="000E0105" w:rsidTr="000E0105">
        <w:trPr>
          <w:trHeight w:val="78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Количество учреждений, оказывающих социальные услуги гражданам старшего возраста, ед.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 по Подпрограмме 1 «Социальная поддержка граждан», в том числе: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846 823,82407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154 180,39927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182 057,42480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166 862,00000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171 862,00000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171 862,00000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846 823,82407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154 180,39927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182 057,42480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166 862,00000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171 862,00000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171 862,00000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151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Подпрограмма 2 «Развитие системы отдыха и оздоровления детей»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03. Мероприятия по организации отдыха детей в каникулярное время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2023-2027 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237 808,81159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31 094,37159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38 740,44000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54 721,00000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56 456,00000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56 797,00000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104 160,00000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13 746,00000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17 184,00000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23 691,00000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24 673,00000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24 866,00000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133 648,81159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17 348,37159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21 556,44000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31 030,00000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31 783,00000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31 931,00000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Мероприятие 03.01. Мероприятия по организации отдыха детей Московской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области в каникулярное время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162 699,38193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17 984,86354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23 718,14400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39 169,26379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40 798,64681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41 028,46379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по социальным вопросам  Управления социального развития</w:t>
            </w: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91 420,38851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9 891,67344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13 044,97920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22 169,74129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23 091,96209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23 222,03249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71 278,99342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8 093,19010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10 673,16480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16 999,52250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17 706,68472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17 806,43130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22 919,34807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7 007,86646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7 525,85600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2 687,73621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2 793,35319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2 904,53621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образования</w:t>
            </w: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12 739,61149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3 854,32656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4 139,02080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1 521,25871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1 581,03791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1 643,96751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10 179,73658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3 153,53990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3 386,83520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1 166,47750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1 212,31528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1 260,56870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Количество детей, охваченных отдыхом и оздоровлением в каникулярное время,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7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1624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406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406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142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406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406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5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Мероприятие 03.03. Осуществление в пределах своих полномочий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мероприятий по обеспечению организации отдыха детей в каникулярное время, включая мероприятия по обеспечению безопасности их жизни и здоровья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по социальным вопросам  Управления социального развития</w:t>
            </w:r>
          </w:p>
        </w:tc>
      </w:tr>
      <w:tr w:rsidR="000E0105" w:rsidRPr="000E0105" w:rsidTr="000E0105">
        <w:trPr>
          <w:trHeight w:val="8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52 190,08159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6 101,64159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7 496,44000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12 864,00000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12 864,00000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12 864,00000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образования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Количество детей, охваченных проведением летней оздоровительной компанией детей в пришкольных лагерях,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7 916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1 979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1 979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1979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1 979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1 979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1 979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Итого по Подпрограмме 2 «Развитие системы отдыха и оздоровления детей», в том числе: 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237 808,81159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31 094,37159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38 740,44000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54 721,00000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56 456,00000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56 797,00000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104 160,00000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13 746,00000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17 184,00000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23 691,00000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24 673,00000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24 866,00000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133 648,81159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17 348,37159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21 556,44000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31 030,00000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31 783,00000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31 931,00000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151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Подпрограмма 4 «Содействие занятости населения, развитие трудовых ресурсов и охраны труда»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03. Профилактика производственного травматизма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03.02. Координация проведения обучения по охране труда работников, в том числе организация обучения по охране труда руководителей специалистов организаций муниципально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й собственности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Отдел по труду Управления по инвестициям и поддержке предпринимательства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6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Численность пострадавших в результате несчастных случаев, связанных с производством со смертельным исходом (по кругу организаций муниципальной собственности),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9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 по Подпрограмме 4 «Содействие занятости населения, развитие трудовых ресурсов и охраны труда», в том числе: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151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Подпрограмма 5 Обеспечивающая подпрограмма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03. Иные мероприятия, реализуемые в целях создания условий для реализации полномочий органов государственной власти Московской области и государственных органов Московской области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2023-2027 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130 972,21525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22 883,72559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26 141,48966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27 192,00000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27 314,00000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27 441,00000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79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103 235,00000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15 066,00000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20 679,00000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22 373,00000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22 495,00000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22 622,00000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27 737,21525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7 817,72559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5 462,48966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Мероприятие 03.02. Обеспечение переданного государственного полномочия Московской области по созданию комиссий по делам несовершеннолетних и защите их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прав городских округов Московской области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 xml:space="preserve">2023-2027 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130 972,21525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22 883,72559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26 141,48966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27 192,00000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27 314,00000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27 441,00000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по делам несовершеннолетних и защите их прав</w:t>
            </w:r>
          </w:p>
        </w:tc>
      </w:tr>
      <w:tr w:rsidR="000E0105" w:rsidRPr="000E0105" w:rsidTr="000E0105">
        <w:trPr>
          <w:trHeight w:val="75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103 235,00000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15 066,00000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20 679,00000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22 373,00000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22 495,00000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22 622,00000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27 737,21525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7 817,72559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5 462,48966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Обеспечена ежемесячная оплата труда сотрудникам управления по делам несовершеннолетних, чел.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7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5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0E0105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 по Подпрограмме 5 Обеспечивающая подпрограмма, в том числе: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130 972,21525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22 883,72559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26 141,48966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27 192,00000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27 314,00000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27 441,00000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103 235,00000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15 066,00000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20 679,00000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22 373,00000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22 495,00000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22 622,00000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27 737,21525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7 817,72559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5 462,48966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4 819,00000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151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Подпрограмма 6 «Развитие и поддержка социально ориентированных некоммерческих организаций»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01. Развитие негосударственного сектора социального обслуживания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12 410,00000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1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12 410,00000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01.01. Оказание финансовой поддержки общественным объединениям инвалидов, а также территориальным подразделениям, созданным общероссийскими общественными объединениями инвалидов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2 965,00000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585,00000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5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2 965,00000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585,00000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595,00000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Доля оказания финансовой поддержки общественным объединениям инвалидов, а также территориальным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подразделениям, созданным общероссийскими общественными объединениями инвалидов (предоставлена субсидия),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97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1.2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01.02. Предоставление субсидии СО НКО в сфере социальной защиты населения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6 025,00000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1 265,00000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1 175,00000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1 175,00000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1 175,00000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6 025,00000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1 235,00000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1 265,00000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1 175,00000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1 175,00000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1 175,00000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Доля СО НКО в сфере социальной защиты населения, которым предоставлена субсидия,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95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95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1.3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01.03. Предоставление субсидий СО НКО в сфере культуры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Доля СО НКО в сфере культуры, которым предоставлена субсидия,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5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7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230"/>
        </w:trPr>
        <w:tc>
          <w:tcPr>
            <w:tcW w:w="4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1.4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01.04. Предоставление субсидии СО НКО, реализующим основные образовательные программы дошкольного образования в качестве основного вида деятельности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образования</w:t>
            </w:r>
          </w:p>
        </w:tc>
      </w:tr>
      <w:tr w:rsidR="000E0105" w:rsidRPr="000E0105" w:rsidTr="000E0105">
        <w:trPr>
          <w:trHeight w:val="6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0E0105" w:rsidRPr="000E0105" w:rsidTr="000E0105">
        <w:trPr>
          <w:trHeight w:val="33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Доля СО НКО, реализующих основные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образовательные программы дошкольного образования в качестве основного вида деятельности, которым предоставлена субсидия,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66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1.5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01.05</w:t>
            </w:r>
            <w:r w:rsidRPr="000E0105">
              <w:rPr>
                <w:rFonts w:ascii="Arial" w:hAnsi="Arial" w:cs="Arial"/>
                <w:sz w:val="24"/>
                <w:szCs w:val="24"/>
              </w:rPr>
              <w:br/>
              <w:t>Предоставление субсидии СО НКО, оказывающим услугу присмотра и ухода за детьми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округа.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образования</w:t>
            </w:r>
          </w:p>
        </w:tc>
      </w:tr>
      <w:tr w:rsidR="000E0105" w:rsidRPr="000E0105" w:rsidTr="000E0105">
        <w:trPr>
          <w:trHeight w:val="76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Доля СО НКО, оказывающих услугу присмотра и ухода за детьми, которым предоставлена субсидия,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9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1.6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01.06. Предоставление субсидии СО НКО, реализующим основные образовательные программы начального общего, основного общего и среднего общего образования в качестве основного вида деятельности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округа.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1 350,00000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27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Доля СО НКО, реализующих основные образовательные программы начального общего, основного общего и среднего общего образования в качестве основного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вида деятельности , которым предоставлена субсидия,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05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2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1.7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01.07. Предоставление субсидий СО НКО в сфере физической культуры и спорта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1 670,00000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320,00000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300,00000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350,00000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350,00000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Доля СО НКО в сфере физической культуры и спорта, которым предоставлена субсидия, 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75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7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1.8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01.08. Предоставление субсидии СО НКО в сфере охраны здоровья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27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Доля СО НКО в сфере охраны здоровья, которым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предоставлена субсидия,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5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795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02. Осуществление имущественной, информационной и консультационной поддержки СО НКО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80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пределах финансовых средств, предусмотренных бюджетом Одинцовского городского округа Московской области на основную деятельность Администрации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38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2.1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02.01. Предоставление имущественной и консультационной поддержки СО НКО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80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пределах финансовых средств, предусмотренных бюджетом Одинцовского городского округа Московской области на основную деятельность Администрации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коммуникаций, Комитет по управлению муниципальным имуществом</w:t>
            </w:r>
          </w:p>
        </w:tc>
      </w:tr>
      <w:tr w:rsidR="000E0105" w:rsidRPr="000E0105" w:rsidTr="000E0105">
        <w:trPr>
          <w:trHeight w:val="34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Доля СО НКО, обеспеченных помещениями для осуществления своей деятельности и проведения консультаций, %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4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860"/>
        </w:trPr>
        <w:tc>
          <w:tcPr>
            <w:tcW w:w="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2.2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02.02. Предоставление информационной поддержки, организация и проведение конференций, совещаний, круглых столов, семинаров, тренингов, форумов, образовательных программ и других просветительских мероприятий по вопросам деятельности СО НКО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80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пределах финансовых средств, предусмотренных бюджетом Одинцовского городского округа Московской области на основную деятельность Администрации</w:t>
            </w:r>
          </w:p>
        </w:tc>
        <w:tc>
          <w:tcPr>
            <w:tcW w:w="1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Количество проведенных органами местного самоуправления  просветительских мероприятий по вопросам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деятельности СО НКО, ед.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49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 по Подпрограмме 6 «Развитие и поддержка социально ориентированных некоммерческих организаций», в том числе: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12 410,00000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12 410,00000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2 500,00000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2 470,00000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1513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Подпрограмма 7 «Обеспечение доступности для инвалидов и маломобильных групп населения объектов инфраструктуры и услуг»</w:t>
            </w: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Основное мероприятие 01. Обеспечение доступности для инвалидов и маломобильных групп населения объектов инфраструктуры (за исключением сфер культуры, образования, спорта)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4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1.1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Мероприятие 01.01. Проведение мероприятий по обеспечению доступности для инвалидов и маломобильных групп населения объектов инфраструктуры (за исключением сфер культуры, образования, спорта)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2023-2027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Итого: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Управление жилищно-коммунального хозяйства</w:t>
            </w:r>
          </w:p>
        </w:tc>
      </w:tr>
      <w:tr w:rsidR="000E0105" w:rsidRPr="000E0105" w:rsidTr="000E0105">
        <w:trPr>
          <w:trHeight w:val="1200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79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45"/>
        </w:trPr>
        <w:tc>
          <w:tcPr>
            <w:tcW w:w="44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Количество установленных пандусов на входных группах и в подъездах МКД на территории городского округа, ед.</w:t>
            </w:r>
          </w:p>
        </w:tc>
        <w:tc>
          <w:tcPr>
            <w:tcW w:w="1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2024</w:t>
            </w:r>
          </w:p>
        </w:tc>
        <w:tc>
          <w:tcPr>
            <w:tcW w:w="6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2025</w:t>
            </w:r>
          </w:p>
        </w:tc>
        <w:tc>
          <w:tcPr>
            <w:tcW w:w="23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 том числе по кварталам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2026</w:t>
            </w: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2027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28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6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III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IV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15"/>
        </w:trPr>
        <w:tc>
          <w:tcPr>
            <w:tcW w:w="44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Итого по Подпрограмме 7 «Обеспечение доступности </w:t>
            </w: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для инвалидов и маломобильных групп населения объектов инфраструктуры и услуг», в том числе: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lastRenderedPageBreak/>
              <w:t>Всего: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12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150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Средства бюджета Одинцовского городского округа 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0,00000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300"/>
        </w:trPr>
        <w:tc>
          <w:tcPr>
            <w:tcW w:w="36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Итого по программе, в том числе: 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Всего: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1 228 014,85091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210 658,49645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249 439,35446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251 245,00000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258 102,00000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258 570,00000</w:t>
            </w:r>
          </w:p>
        </w:tc>
        <w:tc>
          <w:tcPr>
            <w:tcW w:w="19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trHeight w:val="81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Московской области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207 395,00000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28 812,00000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37 863,00000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46 064,00000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47 168,00000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47 488,00000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840"/>
        </w:trPr>
        <w:tc>
          <w:tcPr>
            <w:tcW w:w="36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Средства бюджета Одинцовского городского округа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1 020 619,85091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181 846,49645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211 576,35446</w:t>
            </w:r>
          </w:p>
        </w:tc>
        <w:tc>
          <w:tcPr>
            <w:tcW w:w="30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205 181,00000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210 934,00000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211 082,00000</w:t>
            </w:r>
          </w:p>
        </w:tc>
        <w:tc>
          <w:tcPr>
            <w:tcW w:w="19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E0105" w:rsidRDefault="000E0105"/>
    <w:tbl>
      <w:tblPr>
        <w:tblW w:w="15137" w:type="dxa"/>
        <w:tblLook w:val="04A0" w:firstRow="1" w:lastRow="0" w:firstColumn="1" w:lastColumn="0" w:noHBand="0" w:noVBand="1"/>
      </w:tblPr>
      <w:tblGrid>
        <w:gridCol w:w="447"/>
        <w:gridCol w:w="1932"/>
        <w:gridCol w:w="1233"/>
        <w:gridCol w:w="1539"/>
        <w:gridCol w:w="1003"/>
        <w:gridCol w:w="1003"/>
        <w:gridCol w:w="1003"/>
        <w:gridCol w:w="679"/>
        <w:gridCol w:w="586"/>
        <w:gridCol w:w="586"/>
        <w:gridCol w:w="586"/>
        <w:gridCol w:w="586"/>
        <w:gridCol w:w="1003"/>
        <w:gridCol w:w="1003"/>
        <w:gridCol w:w="1948"/>
      </w:tblGrid>
      <w:tr w:rsidR="000E0105" w:rsidRPr="000E0105" w:rsidTr="000E0105">
        <w:trPr>
          <w:trHeight w:val="300"/>
        </w:trPr>
        <w:tc>
          <w:tcPr>
            <w:tcW w:w="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E0105" w:rsidRPr="000E0105" w:rsidRDefault="000E0105" w:rsidP="000E010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».</w:t>
            </w:r>
          </w:p>
        </w:tc>
      </w:tr>
      <w:tr w:rsidR="000E0105" w:rsidRPr="000E0105" w:rsidTr="007E1888">
        <w:trPr>
          <w:gridAfter w:val="1"/>
          <w:wAfter w:w="1948" w:type="dxa"/>
          <w:trHeight w:val="600"/>
        </w:trPr>
        <w:tc>
          <w:tcPr>
            <w:tcW w:w="13189" w:type="dxa"/>
            <w:gridSpan w:val="14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>Начальник Управления социального развития</w:t>
            </w:r>
          </w:p>
          <w:p w:rsidR="000E0105" w:rsidRPr="000E0105" w:rsidRDefault="000E0105" w:rsidP="000E0105">
            <w:pPr>
              <w:rPr>
                <w:rFonts w:ascii="Arial" w:hAnsi="Arial" w:cs="Arial"/>
                <w:sz w:val="24"/>
                <w:szCs w:val="24"/>
              </w:rPr>
            </w:pPr>
            <w:r w:rsidRPr="000E0105">
              <w:rPr>
                <w:rFonts w:ascii="Arial" w:hAnsi="Arial" w:cs="Arial"/>
                <w:sz w:val="24"/>
                <w:szCs w:val="24"/>
              </w:rPr>
              <w:t xml:space="preserve"> Начальник Управления бухгалтерского учета и отчетности - Главный бухгалтер</w:t>
            </w:r>
          </w:p>
        </w:tc>
      </w:tr>
    </w:tbl>
    <w:p w:rsidR="004E07CE" w:rsidRPr="000E0105" w:rsidRDefault="004E07CE" w:rsidP="004E07CE">
      <w:pPr>
        <w:outlineLvl w:val="0"/>
        <w:rPr>
          <w:rFonts w:ascii="Arial" w:hAnsi="Arial" w:cs="Arial"/>
          <w:sz w:val="24"/>
          <w:szCs w:val="24"/>
        </w:rPr>
      </w:pP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  <w:r w:rsidRPr="000E0105">
        <w:rPr>
          <w:rFonts w:ascii="Arial" w:hAnsi="Arial" w:cs="Arial"/>
          <w:color w:val="000000"/>
          <w:sz w:val="24"/>
          <w:szCs w:val="24"/>
        </w:rPr>
        <w:t>Приложение 2 к постановлению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 xml:space="preserve">Администрации Одинцовского 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 xml:space="preserve">городского округа Московской области 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>от «17» 03.2025 № 1531</w:t>
      </w:r>
    </w:p>
    <w:p w:rsidR="000E0105" w:rsidRPr="000E0105" w:rsidRDefault="000E0105" w:rsidP="000E0105">
      <w:pPr>
        <w:tabs>
          <w:tab w:val="left" w:pos="11400"/>
        </w:tabs>
        <w:rPr>
          <w:rFonts w:ascii="Arial" w:hAnsi="Arial" w:cs="Arial"/>
          <w:sz w:val="24"/>
          <w:szCs w:val="24"/>
        </w:rPr>
      </w:pP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 xml:space="preserve">«Приложение 2 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>к муниципальной программе</w:t>
      </w:r>
    </w:p>
    <w:p w:rsidR="000E0105" w:rsidRPr="000E0105" w:rsidRDefault="000E0105" w:rsidP="000E0105">
      <w:pPr>
        <w:ind w:firstLine="709"/>
        <w:jc w:val="right"/>
        <w:rPr>
          <w:rFonts w:ascii="Arial" w:hAnsi="Arial" w:cs="Arial"/>
          <w:sz w:val="24"/>
          <w:szCs w:val="24"/>
        </w:rPr>
      </w:pPr>
      <w:r w:rsidRPr="000E0105">
        <w:rPr>
          <w:rFonts w:ascii="Arial" w:hAnsi="Arial" w:cs="Arial"/>
          <w:sz w:val="24"/>
          <w:szCs w:val="24"/>
        </w:rPr>
        <w:t xml:space="preserve"> </w:t>
      </w:r>
    </w:p>
    <w:p w:rsidR="000E0105" w:rsidRPr="000E0105" w:rsidRDefault="000E0105" w:rsidP="000E0105">
      <w:pPr>
        <w:jc w:val="center"/>
        <w:rPr>
          <w:rFonts w:ascii="Arial" w:hAnsi="Arial" w:cs="Arial"/>
          <w:bCs/>
          <w:sz w:val="24"/>
          <w:szCs w:val="24"/>
        </w:rPr>
      </w:pPr>
    </w:p>
    <w:p w:rsidR="000E0105" w:rsidRPr="000E0105" w:rsidRDefault="000E0105" w:rsidP="000E0105">
      <w:pPr>
        <w:jc w:val="center"/>
        <w:rPr>
          <w:rFonts w:ascii="Arial" w:hAnsi="Arial" w:cs="Arial"/>
          <w:bCs/>
          <w:sz w:val="24"/>
          <w:szCs w:val="24"/>
        </w:rPr>
      </w:pPr>
      <w:r w:rsidRPr="000E0105">
        <w:rPr>
          <w:rFonts w:ascii="Arial" w:hAnsi="Arial" w:cs="Arial"/>
          <w:bCs/>
          <w:sz w:val="24"/>
          <w:szCs w:val="24"/>
        </w:rPr>
        <w:t>Целевые показатели муниципальной программы</w:t>
      </w:r>
    </w:p>
    <w:p w:rsidR="000E0105" w:rsidRPr="000E0105" w:rsidRDefault="000E0105" w:rsidP="000E0105">
      <w:pPr>
        <w:jc w:val="center"/>
        <w:rPr>
          <w:rFonts w:ascii="Arial" w:hAnsi="Arial" w:cs="Arial"/>
          <w:bCs/>
          <w:sz w:val="24"/>
          <w:szCs w:val="24"/>
        </w:rPr>
      </w:pPr>
      <w:r w:rsidRPr="000E0105">
        <w:rPr>
          <w:rFonts w:ascii="Arial" w:hAnsi="Arial" w:cs="Arial"/>
          <w:bCs/>
          <w:sz w:val="24"/>
          <w:szCs w:val="24"/>
        </w:rPr>
        <w:t>«Социальная защита населения»</w:t>
      </w:r>
    </w:p>
    <w:p w:rsidR="000E0105" w:rsidRPr="000E0105" w:rsidRDefault="000E0105" w:rsidP="000E0105">
      <w:pPr>
        <w:widowControl w:val="0"/>
        <w:autoSpaceDE w:val="0"/>
        <w:autoSpaceDN w:val="0"/>
        <w:adjustRightInd w:val="0"/>
        <w:rPr>
          <w:rFonts w:ascii="Arial" w:eastAsiaTheme="minorEastAsia" w:hAnsi="Arial" w:cs="Arial"/>
          <w:bCs/>
          <w:sz w:val="24"/>
          <w:szCs w:val="24"/>
        </w:rPr>
      </w:pPr>
    </w:p>
    <w:tbl>
      <w:tblPr>
        <w:tblW w:w="147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3"/>
        <w:gridCol w:w="2822"/>
        <w:gridCol w:w="1675"/>
        <w:gridCol w:w="1037"/>
        <w:gridCol w:w="1165"/>
        <w:gridCol w:w="1165"/>
        <w:gridCol w:w="1037"/>
        <w:gridCol w:w="6"/>
        <w:gridCol w:w="1031"/>
        <w:gridCol w:w="909"/>
        <w:gridCol w:w="970"/>
        <w:gridCol w:w="1292"/>
        <w:gridCol w:w="1231"/>
        <w:gridCol w:w="9"/>
      </w:tblGrid>
      <w:tr w:rsidR="000E0105" w:rsidRPr="000E0105" w:rsidTr="000E0105">
        <w:trPr>
          <w:gridAfter w:val="1"/>
          <w:wAfter w:w="9" w:type="dxa"/>
          <w:trHeight w:val="918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№ п/п</w:t>
            </w:r>
          </w:p>
        </w:tc>
        <w:tc>
          <w:tcPr>
            <w:tcW w:w="3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Тип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Базовое значение на начало реализации программы 2022</w:t>
            </w:r>
          </w:p>
        </w:tc>
        <w:tc>
          <w:tcPr>
            <w:tcW w:w="55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Планируемое значение по годам реализации</w:t>
            </w:r>
          </w:p>
          <w:p w:rsidR="000E0105" w:rsidRPr="000E0105" w:rsidRDefault="000E0105" w:rsidP="000E0105">
            <w:pPr>
              <w:tabs>
                <w:tab w:val="left" w:pos="1230"/>
              </w:tabs>
              <w:spacing w:after="200"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Ответственный за достижение показателя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Номер подпрограммы, мероприятий, оказывающих влияние на достижение показателя</w:t>
            </w:r>
          </w:p>
        </w:tc>
      </w:tr>
      <w:tr w:rsidR="000E0105" w:rsidRPr="000E0105" w:rsidTr="000E0105">
        <w:trPr>
          <w:gridAfter w:val="1"/>
          <w:wAfter w:w="9" w:type="dxa"/>
          <w:trHeight w:val="247"/>
        </w:trPr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31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2024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2026 год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2027 год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13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gridAfter w:val="1"/>
          <w:wAfter w:w="9" w:type="dxa"/>
          <w:trHeight w:val="1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12</w:t>
            </w:r>
          </w:p>
        </w:tc>
      </w:tr>
      <w:tr w:rsidR="000E0105" w:rsidRPr="000E0105" w:rsidTr="000E0105">
        <w:trPr>
          <w:trHeight w:val="395"/>
        </w:trPr>
        <w:tc>
          <w:tcPr>
            <w:tcW w:w="1616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Обеспечение социального развития муниципального образования на основе устойчивого  роста уровня и качества жизни населения, нуждающегося в социальной поддержке, демографического потенциала муниципального образования, совершенствования регулирования рынка труда и занятости</w:t>
            </w:r>
          </w:p>
        </w:tc>
      </w:tr>
      <w:tr w:rsidR="000E0105" w:rsidRPr="000E0105" w:rsidTr="000E0105">
        <w:trPr>
          <w:gridAfter w:val="1"/>
          <w:wAfter w:w="9" w:type="dxa"/>
          <w:trHeight w:val="185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Увеличение числа граждан старшего возраста, ведущих активный образ жизни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Приоритетный показатель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Показатель устанавливается в целях реализации обращения Губернатора Московской области А.Ю. Воробьева «Наше Подмосковье   Мы вместе»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9 760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14 000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18 689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33 000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33 000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Отдел по социальным вопросам Управления социального развития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ind w:left="-578" w:right="975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20</w:t>
            </w:r>
          </w:p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01.20.01</w:t>
            </w:r>
          </w:p>
        </w:tc>
      </w:tr>
      <w:tr w:rsidR="000E0105" w:rsidRPr="000E0105" w:rsidTr="000E0105">
        <w:trPr>
          <w:gridAfter w:val="1"/>
          <w:wAfter w:w="9" w:type="dxa"/>
          <w:trHeight w:val="103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детей, охваченных отдыхом и оздоровлением, в общей численности детей в возрасте от 7 до 15 лет, подлежащих оздоровлению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Приоритетный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63,5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64,5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Отдел по социальным вопросам Управления социального развития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02.03.01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gridAfter w:val="1"/>
          <w:wAfter w:w="9" w:type="dxa"/>
          <w:trHeight w:val="184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Доля детей, находящихся в трудной жизненной ситуации, охваченных отдыхом и оздоровлением, в общей численности детей в возрасте от 7 до 15 лет, находящихся в трудной жизненной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ситуации, подлежащих оздоровлению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Приоритетный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58,5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Отдел по социальным вопросам Управления социального развития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02.03.01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Количество СО НКО, которым оказана поддержка органами местного самоуправления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06.01.02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06.01.03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06.01.04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06.01.05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06.01.06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06.01.07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06.01.08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06.02.01</w:t>
            </w:r>
          </w:p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06.02.02</w:t>
            </w: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4.1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социальной защиты населения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4.2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4.3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в сфере образования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0E0105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0E0105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4.4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right="-64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физической культуры и спорта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4.5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охраны здоровья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30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5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расходов бюджета муниципального образования Московской области на социальную сферу, направляемых на предоставление субсидий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06.01.02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06.01.03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06.01.04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06.01.05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06.01.06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06.01.07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06.01.08</w:t>
            </w:r>
          </w:p>
        </w:tc>
      </w:tr>
      <w:tr w:rsidR="000E0105" w:rsidRPr="000E0105" w:rsidTr="000E0105">
        <w:trPr>
          <w:gridAfter w:val="1"/>
          <w:wAfter w:w="9" w:type="dxa"/>
          <w:trHeight w:val="6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5.1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социальной защиты населения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0,6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4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5.2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5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5.3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0,003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0,003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0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5.4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right="-64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физической культуры и спорта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0,03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0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5.5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охраны здоровья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95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 на территории муниципального образования, получивших статус исполнителя общественно полезных услуг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  <w:lang w:val="en-US"/>
              </w:rPr>
              <w:t>06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.02.01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06.02.02</w:t>
            </w:r>
          </w:p>
        </w:tc>
      </w:tr>
      <w:tr w:rsidR="000E0105" w:rsidRPr="000E0105" w:rsidTr="000E0105">
        <w:trPr>
          <w:gridAfter w:val="1"/>
          <w:wAfter w:w="9" w:type="dxa"/>
          <w:trHeight w:val="80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Органами местного самоуправления оказана финансовая поддержка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06.01.02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06.01.03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06.01.04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06.01.05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06.01.06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06.01.07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06.01.08</w:t>
            </w:r>
          </w:p>
        </w:tc>
      </w:tr>
      <w:tr w:rsidR="000E0105" w:rsidRPr="000E0105" w:rsidTr="000E0105">
        <w:trPr>
          <w:gridAfter w:val="1"/>
          <w:wAfter w:w="9" w:type="dxa"/>
          <w:trHeight w:val="88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Органами местного самоуправления оказана имущественная поддержка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06.02.01</w:t>
            </w:r>
          </w:p>
        </w:tc>
      </w:tr>
      <w:tr w:rsidR="000E0105" w:rsidRPr="000E0105" w:rsidTr="000E0105">
        <w:trPr>
          <w:gridAfter w:val="1"/>
          <w:wAfter w:w="9" w:type="dxa"/>
          <w:trHeight w:val="6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8.1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социальной защиты населения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16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9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8.2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2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8.3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3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8.4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right="-64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физической культуры и спорта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70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8.5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охраны здоровья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35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9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iCs/>
                <w:sz w:val="24"/>
                <w:szCs w:val="24"/>
              </w:rPr>
              <w:t>Органами местного самоуправления предоставлены площади на льготных условиях или в безвозмездное пользование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Кв. метров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1191,2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1191,2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1191,2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1191,2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1191,2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1191,2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06.02.01</w:t>
            </w:r>
          </w:p>
        </w:tc>
      </w:tr>
      <w:tr w:rsidR="000E0105" w:rsidRPr="000E0105" w:rsidTr="000E0105">
        <w:trPr>
          <w:gridAfter w:val="1"/>
          <w:wAfter w:w="9" w:type="dxa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9.1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социальной защиты населения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695,9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695,9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695,9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695,9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695,9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695,9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3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9.2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248,40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248,40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248,40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248,40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248,40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248,40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44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9.3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3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9.4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ind w:right="-64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физической культуры и спорта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246,9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246,9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9.5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в сфере охраны здоровья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Х</w:t>
            </w:r>
          </w:p>
        </w:tc>
      </w:tr>
      <w:tr w:rsidR="000E0105" w:rsidRPr="000E0105" w:rsidTr="000E0105">
        <w:trPr>
          <w:gridAfter w:val="1"/>
          <w:wAfter w:w="9" w:type="dxa"/>
          <w:trHeight w:val="144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10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iCs/>
                <w:sz w:val="24"/>
                <w:szCs w:val="24"/>
              </w:rPr>
              <w:t>Органами местного самоуправления оказана консультационная поддержка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Управление территориальной политики и социальных коммуникаций Комитет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по управлению муниципальным имуществом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06.02.01</w:t>
            </w:r>
          </w:p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06.02.02</w:t>
            </w:r>
          </w:p>
        </w:tc>
      </w:tr>
      <w:tr w:rsidR="000E0105" w:rsidRPr="000E0105" w:rsidTr="000E0105">
        <w:trPr>
          <w:gridAfter w:val="1"/>
          <w:wAfter w:w="9" w:type="dxa"/>
          <w:trHeight w:val="134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iCs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iCs/>
                <w:sz w:val="24"/>
                <w:szCs w:val="24"/>
              </w:rPr>
              <w:t>Граждане приняли участие в просветительских мероприятиях по вопросам деятельности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06.02.02</w:t>
            </w:r>
          </w:p>
        </w:tc>
      </w:tr>
      <w:tr w:rsidR="000E0105" w:rsidRPr="000E0105" w:rsidTr="000E0105">
        <w:trPr>
          <w:gridAfter w:val="1"/>
          <w:wAfter w:w="9" w:type="dxa"/>
          <w:trHeight w:val="66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iCs/>
                <w:sz w:val="24"/>
                <w:szCs w:val="24"/>
              </w:rPr>
              <w:t>Органами местного самоуправления проведены просветительские мероприятия по вопросам деятельности СО НКО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территориальной политики и социальных коммуникаций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06.02.02</w:t>
            </w:r>
          </w:p>
        </w:tc>
      </w:tr>
      <w:tr w:rsidR="000E0105" w:rsidRPr="000E0105" w:rsidTr="000E0105">
        <w:trPr>
          <w:gridAfter w:val="1"/>
          <w:wAfter w:w="9" w:type="dxa"/>
          <w:trHeight w:val="11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Доля доступных для инвалидов и других маломобильных групп населения муниципальных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объектов инфраструктуры в общем количестве муниципальных объектов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Отраслевой показатель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contextualSpacing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83,27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83,8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87,8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spacing w:after="200"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89,8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105" w:rsidRPr="000E0105" w:rsidRDefault="000E0105" w:rsidP="000E0105">
            <w:pPr>
              <w:ind w:left="-54"/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Управление жилищно-коммунального хозяйства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contextualSpacing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07.01.01</w:t>
            </w:r>
          </w:p>
        </w:tc>
      </w:tr>
    </w:tbl>
    <w:p w:rsidR="000E0105" w:rsidRPr="000E0105" w:rsidRDefault="000E0105" w:rsidP="000E0105">
      <w:pPr>
        <w:rPr>
          <w:rFonts w:ascii="Arial" w:eastAsiaTheme="minorEastAsia" w:hAnsi="Arial" w:cs="Arial"/>
          <w:sz w:val="24"/>
          <w:szCs w:val="24"/>
        </w:rPr>
      </w:pPr>
    </w:p>
    <w:p w:rsidR="000E0105" w:rsidRPr="000E0105" w:rsidRDefault="000E0105" w:rsidP="000E0105">
      <w:pPr>
        <w:rPr>
          <w:rFonts w:ascii="Arial" w:eastAsiaTheme="minorEastAsia" w:hAnsi="Arial" w:cs="Arial"/>
          <w:sz w:val="24"/>
          <w:szCs w:val="24"/>
        </w:rPr>
      </w:pPr>
      <w:r w:rsidRPr="000E0105">
        <w:rPr>
          <w:rFonts w:ascii="Arial" w:eastAsiaTheme="minorEastAsia" w:hAnsi="Arial" w:cs="Arial"/>
          <w:sz w:val="24"/>
          <w:szCs w:val="24"/>
        </w:rPr>
        <w:t xml:space="preserve">                           </w:t>
      </w:r>
    </w:p>
    <w:p w:rsidR="000E0105" w:rsidRPr="000E0105" w:rsidRDefault="000E0105" w:rsidP="000E0105">
      <w:pPr>
        <w:jc w:val="right"/>
        <w:rPr>
          <w:rFonts w:ascii="Arial" w:eastAsiaTheme="minorEastAsia" w:hAnsi="Arial" w:cs="Arial"/>
          <w:sz w:val="24"/>
          <w:szCs w:val="24"/>
        </w:rPr>
      </w:pPr>
      <w:r w:rsidRPr="000E0105">
        <w:rPr>
          <w:rFonts w:ascii="Arial" w:eastAsiaTheme="minorEastAsia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».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E0105" w:rsidRPr="000E0105" w:rsidRDefault="000E0105" w:rsidP="000E0105">
      <w:pPr>
        <w:rPr>
          <w:rFonts w:ascii="Arial" w:eastAsiaTheme="minorEastAsia" w:hAnsi="Arial" w:cs="Arial"/>
          <w:sz w:val="24"/>
          <w:szCs w:val="24"/>
        </w:rPr>
      </w:pPr>
    </w:p>
    <w:p w:rsidR="000E0105" w:rsidRPr="000E0105" w:rsidRDefault="000E0105" w:rsidP="000E0105">
      <w:pPr>
        <w:rPr>
          <w:rFonts w:ascii="Arial" w:eastAsiaTheme="minorEastAsia" w:hAnsi="Arial" w:cs="Arial"/>
          <w:sz w:val="24"/>
          <w:szCs w:val="24"/>
        </w:rPr>
      </w:pPr>
      <w:r w:rsidRPr="000E0105">
        <w:rPr>
          <w:rFonts w:ascii="Arial" w:eastAsiaTheme="minorEastAsia" w:hAnsi="Arial" w:cs="Arial"/>
          <w:sz w:val="24"/>
          <w:szCs w:val="24"/>
        </w:rPr>
        <w:t>Начальник Управления социального развития                                                                                                                           И.В. Баженова</w:t>
      </w:r>
    </w:p>
    <w:p w:rsidR="000F051D" w:rsidRPr="000E0105" w:rsidRDefault="000F051D" w:rsidP="004E07CE">
      <w:pPr>
        <w:jc w:val="both"/>
        <w:rPr>
          <w:rFonts w:ascii="Arial" w:hAnsi="Arial" w:cs="Arial"/>
          <w:sz w:val="24"/>
          <w:szCs w:val="24"/>
        </w:rPr>
      </w:pP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>Приложение 3 к постановлению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 xml:space="preserve">Администрации Одинцовского 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 xml:space="preserve">городского округа Московской области 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>от «</w:t>
      </w:r>
      <w:r>
        <w:rPr>
          <w:rFonts w:ascii="Arial" w:hAnsi="Arial" w:cs="Arial"/>
          <w:color w:val="000000"/>
          <w:sz w:val="24"/>
          <w:szCs w:val="24"/>
        </w:rPr>
        <w:t>17</w:t>
      </w:r>
      <w:r w:rsidRPr="000E0105">
        <w:rPr>
          <w:rFonts w:ascii="Arial" w:hAnsi="Arial" w:cs="Arial"/>
          <w:color w:val="000000"/>
          <w:sz w:val="24"/>
          <w:szCs w:val="24"/>
        </w:rPr>
        <w:t xml:space="preserve">» </w:t>
      </w:r>
      <w:r w:rsidR="00236240">
        <w:rPr>
          <w:rFonts w:ascii="Arial" w:hAnsi="Arial" w:cs="Arial"/>
          <w:color w:val="000000"/>
          <w:sz w:val="24"/>
          <w:szCs w:val="24"/>
        </w:rPr>
        <w:t xml:space="preserve">03.2025 № </w:t>
      </w:r>
      <w:r>
        <w:rPr>
          <w:rFonts w:ascii="Arial" w:hAnsi="Arial" w:cs="Arial"/>
          <w:color w:val="000000"/>
          <w:sz w:val="24"/>
          <w:szCs w:val="24"/>
        </w:rPr>
        <w:t>1531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 xml:space="preserve">«Приложение 4 </w:t>
      </w:r>
    </w:p>
    <w:p w:rsidR="000E0105" w:rsidRPr="000E0105" w:rsidRDefault="000E0105" w:rsidP="000E0105">
      <w:pPr>
        <w:ind w:left="11199"/>
        <w:rPr>
          <w:rFonts w:ascii="Arial" w:hAnsi="Arial" w:cs="Arial"/>
          <w:color w:val="000000"/>
          <w:sz w:val="24"/>
          <w:szCs w:val="24"/>
        </w:rPr>
      </w:pPr>
      <w:r w:rsidRPr="000E0105">
        <w:rPr>
          <w:rFonts w:ascii="Arial" w:hAnsi="Arial" w:cs="Arial"/>
          <w:color w:val="000000"/>
          <w:sz w:val="24"/>
          <w:szCs w:val="24"/>
        </w:rPr>
        <w:t>к муниципальной программе</w:t>
      </w:r>
    </w:p>
    <w:p w:rsidR="000E0105" w:rsidRPr="000E0105" w:rsidRDefault="000E0105" w:rsidP="000E0105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E0105" w:rsidRPr="000E0105" w:rsidRDefault="000E0105" w:rsidP="000E0105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0E0105" w:rsidRPr="000E0105" w:rsidRDefault="000E0105" w:rsidP="000E0105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rFonts w:ascii="Arial" w:hAnsi="Arial" w:cs="Arial"/>
          <w:bCs/>
          <w:color w:val="000000"/>
          <w:sz w:val="24"/>
          <w:szCs w:val="24"/>
        </w:rPr>
      </w:pPr>
      <w:r w:rsidRPr="000E0105">
        <w:rPr>
          <w:rFonts w:ascii="Arial" w:hAnsi="Arial" w:cs="Arial"/>
          <w:bCs/>
          <w:color w:val="000000"/>
          <w:sz w:val="24"/>
          <w:szCs w:val="24"/>
        </w:rPr>
        <w:t>Методика определения результатов выполнения мероприятий муниципальной программы</w:t>
      </w:r>
    </w:p>
    <w:p w:rsidR="000E0105" w:rsidRPr="000E0105" w:rsidRDefault="000E0105" w:rsidP="000E0105">
      <w:pPr>
        <w:spacing w:line="36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0E0105">
        <w:rPr>
          <w:rFonts w:ascii="Arial" w:hAnsi="Arial" w:cs="Arial"/>
          <w:bCs/>
          <w:color w:val="000000"/>
          <w:sz w:val="24"/>
          <w:szCs w:val="24"/>
        </w:rPr>
        <w:t>«Социальная защита населения»</w:t>
      </w:r>
    </w:p>
    <w:tbl>
      <w:tblPr>
        <w:tblW w:w="15168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1"/>
        <w:gridCol w:w="14"/>
        <w:gridCol w:w="34"/>
        <w:gridCol w:w="1652"/>
        <w:gridCol w:w="15"/>
        <w:gridCol w:w="25"/>
        <w:gridCol w:w="5506"/>
        <w:gridCol w:w="1134"/>
        <w:gridCol w:w="10"/>
        <w:gridCol w:w="9"/>
        <w:gridCol w:w="6218"/>
      </w:tblGrid>
      <w:tr w:rsidR="000E0105" w:rsidRPr="000E0105" w:rsidTr="000E0105">
        <w:trPr>
          <w:trHeight w:val="149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№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п/п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№ мероприятия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Наименование результата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Порядок определения значений</w:t>
            </w:r>
          </w:p>
        </w:tc>
      </w:tr>
      <w:tr w:rsidR="000E0105" w:rsidRPr="000E0105" w:rsidTr="000E0105">
        <w:trPr>
          <w:trHeight w:val="13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4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Подпрограмма 1 «Социальная поддержка граждан»</w:t>
            </w:r>
          </w:p>
        </w:tc>
      </w:tr>
      <w:tr w:rsidR="000E0105" w:rsidRPr="000E0105" w:rsidTr="000E0105">
        <w:trPr>
          <w:trHeight w:val="151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Основное мероприятие 09. Социальная поддержка отдельных категорий граждан и почетных граждан Московской области</w:t>
            </w:r>
          </w:p>
        </w:tc>
      </w:tr>
      <w:tr w:rsidR="000E0105" w:rsidRPr="000E0105" w:rsidTr="000E0105">
        <w:trPr>
          <w:trHeight w:val="332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  <w:lang w:val="en-US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Мероприятие 09.01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Обеспечена ежемесячная компенсационная выплата, материальная помощь, единовременная выплата и т.д.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spacing w:after="200" w:line="276" w:lineRule="auto"/>
              <w:rPr>
                <w:rFonts w:ascii="Arial" w:eastAsiaTheme="minorEastAsia" w:hAnsi="Arial" w:cs="Arial"/>
                <w:sz w:val="24"/>
                <w:szCs w:val="24"/>
                <w:highlight w:val="yellow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фактическое количество получателей выплат. Периодичность представления – ежеквартально. 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10. Проведение социально значимых мероприятий</w:t>
            </w:r>
          </w:p>
        </w:tc>
      </w:tr>
      <w:tr w:rsidR="000E0105" w:rsidRPr="000E0105" w:rsidTr="000E0105">
        <w:trPr>
          <w:trHeight w:val="320"/>
        </w:trPr>
        <w:tc>
          <w:tcPr>
            <w:tcW w:w="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10.01</w:t>
            </w:r>
          </w:p>
        </w:tc>
        <w:tc>
          <w:tcPr>
            <w:tcW w:w="5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Приобретены продуктовые наборы, поздравительные открытки для участников и ветеранов ВОВ</w:t>
            </w:r>
          </w:p>
        </w:tc>
        <w:tc>
          <w:tcPr>
            <w:tcW w:w="11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фактическая численность участников и ветеранов ВОВ, получающих продуктовые наборы и поздравительные открытки. Периодичность представления – ежеквартально. 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802"/>
        </w:trPr>
        <w:tc>
          <w:tcPr>
            <w:tcW w:w="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3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10.03</w:t>
            </w:r>
          </w:p>
        </w:tc>
        <w:tc>
          <w:tcPr>
            <w:tcW w:w="5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Количество проведенных совещаний, семинаров, «круглых столов», конференций, конкурсов и иных социально значимых мероприятий в сфере социальной защиты населения</w:t>
            </w:r>
          </w:p>
        </w:tc>
        <w:tc>
          <w:tcPr>
            <w:tcW w:w="11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фактическое количество проведенных совещаний, семинаров, «круглых столов», конференций, конкурсов и иных социально значимых мероприятий в сфере социальной защиты населения. Периодичность представления – ежеквартально.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Основное мероприятие 15. Предоставление государственных гарантий муниципальным служащим, поощрение за муниципальную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службу</w:t>
            </w:r>
          </w:p>
        </w:tc>
      </w:tr>
      <w:tr w:rsidR="000E0105" w:rsidRPr="000E0105" w:rsidTr="000E0105">
        <w:trPr>
          <w:trHeight w:val="13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  <w:lang w:val="en-US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Мероприятие 15.01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Численность получателей возмещения расходов на ритуальные услуги, связанные с погребением муниципального служащего Московской области или лица, имевшего на день смерти право на пенсию за выслугу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фактическая численность получателей возмещения расходов на ритуальные услуги, связанные с погребением муниципального служащего Московской области или лица, имевшего на день смерти право на пенсию за выслугу лет.</w:t>
            </w:r>
            <w:r w:rsidRPr="000E0105">
              <w:rPr>
                <w:rFonts w:ascii="Arial" w:eastAsiaTheme="minorEastAsia" w:hAnsi="Arial" w:cs="Arial"/>
                <w:color w:val="FF0000"/>
                <w:sz w:val="24"/>
                <w:szCs w:val="24"/>
              </w:rPr>
              <w:t xml:space="preserve">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25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iCs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iCs/>
                <w:sz w:val="24"/>
                <w:szCs w:val="24"/>
              </w:rPr>
              <w:t>Мероприятие 15.02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iCs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iCs/>
                <w:sz w:val="24"/>
                <w:szCs w:val="24"/>
              </w:rPr>
              <w:t>Численность получателей единовременного поощрения муниципальным служащим Московской области при выходе на пенсию за выслугу лет и оплата услуг кредитным организациям по зачислению на счета получателей единовременного поощрения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численность получателей единовременного поощрения муниципальным служащим Московской области при выходе на пенсию за выслугу лет и оплата услуг кредитным организациям по зачислению на счета получателей единовременного поощрения. Периодичность представления – ежеквартально.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23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15.03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Численность получателей пенсии за выслугу лет лицам, замещающим муниципальные должности и должности муниципальной службы, в связи с выходом на пенсию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При расчете значения результата указывается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фактическая  численность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получателей пенсии за выслугу лет лицам, замещающим муниципальные должности и должности муниципальной службы, в связи с выходом на пенсию.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color w:val="FF0000"/>
                <w:sz w:val="24"/>
                <w:szCs w:val="24"/>
              </w:rPr>
              <w:t xml:space="preserve">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518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15.04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Численность получателей выплаты единовременного поощрения при увольнении муниципального служащего в связи с выходом на пенсию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фактическая численность получателей выплаты единовременного поощрения при увольнении муниципального служащего в связи с выходом на пенсию.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534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8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20.01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Количество учреждений, оказывающих социальные услуги гражданам старшего возраста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фактическое количество учреждений, оказывающих социальные услуги гражданам старшего возраста, расположенных на территории Одинцовского городского округа (клубы «Активное долголетие»).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</w:tr>
      <w:tr w:rsidR="000E0105" w:rsidRPr="000E0105" w:rsidTr="000E0105">
        <w:trPr>
          <w:trHeight w:val="59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Подпрограмма 2 «Развитие системы отдыха и оздоровления детей»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03. Мероприятие по организации отдыха детей в каникулярное время</w:t>
            </w:r>
          </w:p>
        </w:tc>
      </w:tr>
      <w:tr w:rsidR="000E0105" w:rsidRPr="000E0105" w:rsidTr="000E0105">
        <w:trPr>
          <w:trHeight w:val="71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  <w:lang w:val="en-US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  <w:lang w:val="en-US"/>
              </w:rPr>
              <w:t>1</w:t>
            </w:r>
          </w:p>
        </w:tc>
        <w:tc>
          <w:tcPr>
            <w:tcW w:w="1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03.01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Количество детей, охваченных отдыхом и оздоровлением в каникулярное время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фактическая численность детей, охваченных отдыхом и оздоровлением в детских оздоровительных лагерях в каникулярное время, из категорий: дети из семей с трудной жизненной ситуацией, многодетные, одаренные, дети из семей участников СВО.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39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2</w:t>
            </w:r>
          </w:p>
        </w:tc>
        <w:tc>
          <w:tcPr>
            <w:tcW w:w="1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03.03</w:t>
            </w:r>
          </w:p>
        </w:tc>
        <w:tc>
          <w:tcPr>
            <w:tcW w:w="5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Количество детей, охваченных проведением летней оздоровительной компанией детей в пришкольных лагерях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фактическая численность детей, охваченных проведением летней оздоровительной компанией детей в пришкольных лагерях.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09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Подпрограмма 4 «Содействие занятости населения, развитие трудовых ресурсов и охраны труда»</w:t>
            </w:r>
          </w:p>
        </w:tc>
      </w:tr>
      <w:tr w:rsidR="000E0105" w:rsidRPr="000E0105" w:rsidTr="000E0105">
        <w:trPr>
          <w:trHeight w:val="42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03. Профилактика производственного травматизма</w:t>
            </w:r>
          </w:p>
        </w:tc>
      </w:tr>
      <w:tr w:rsidR="000E0105" w:rsidRPr="000E0105" w:rsidTr="000E0105">
        <w:trPr>
          <w:trHeight w:val="13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widowControl w:val="0"/>
              <w:autoSpaceDE w:val="0"/>
              <w:autoSpaceDN w:val="0"/>
              <w:adjustRightInd w:val="0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03.02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spacing w:after="200" w:line="276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Численность пострадавших в результате несчастных случаев, связанных с производством со смертельным исходом (по кругу организаций муниципальной собственности)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При расчете значения результата указывается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фактическая  численность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пострадавших в результате несчастных случаев, связанных с производством со смертельным исходом (по кругу организаций муниципальной собственности).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Подпрограмма 5 «Обеспечивающая подпрограмма»</w:t>
            </w:r>
          </w:p>
        </w:tc>
      </w:tr>
      <w:tr w:rsidR="000E0105" w:rsidRPr="000E0105" w:rsidTr="000E0105">
        <w:trPr>
          <w:trHeight w:val="130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03. Иные мероприятия, реализуемые в целях создания условий для реализации полномочий органов государственной власти Московской области и государственных органов Московской области</w:t>
            </w:r>
          </w:p>
        </w:tc>
      </w:tr>
      <w:tr w:rsidR="000E0105" w:rsidRPr="000E0105" w:rsidTr="000E0105">
        <w:trPr>
          <w:trHeight w:val="622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03.02</w:t>
            </w:r>
          </w:p>
        </w:tc>
        <w:tc>
          <w:tcPr>
            <w:tcW w:w="5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Обеспечена ежемесячная оплата труда сотрудникам управления по делам несовершеннолетних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Человек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При расчете значения результата указывается фактическая численность сотрудников управления по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делам несовершеннолетних, обеспеченных оплатой труда за отчетный период.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Подпрограмма 6 «Развитие и поддержка социально ориентированных некоммерческих организаций»</w:t>
            </w:r>
          </w:p>
        </w:tc>
      </w:tr>
      <w:tr w:rsidR="000E0105" w:rsidRPr="000E0105" w:rsidTr="000E0105">
        <w:trPr>
          <w:trHeight w:val="13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01. Развитие негосударственного сектора социального обслуживания</w:t>
            </w:r>
          </w:p>
        </w:tc>
      </w:tr>
      <w:tr w:rsidR="000E0105" w:rsidRPr="000E0105" w:rsidTr="000E0105">
        <w:trPr>
          <w:trHeight w:val="2066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01.01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оказания финансовой поддержки общественным объединениям инвалидов, а также территориальным подразделениям, созданным общероссийскими общественными объединениями инвалидов (предоставлена субсидия)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 = Ч факт / Ч план х 100%, где: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 - доля оказания финансовой поддержки общественным объединениям инвалидов, а также территориальным подразделениям, созданным общероссийскими общественными объединениями инвалидов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Ч факт – предоставлена субсидия общественным объединениям инвалидов, а также территориальным подразделениям, созданным общероссийскими общественными объединениями инвалидов, в отчетном периоде (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тыс.руб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Ч план – плановая сумма субсидии,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запланированная  на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год, в отчетном периоде (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тыс.руб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.).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396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01.02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 в сфере социальной защиты населения, которым предоставлена субсидия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Дсонкосз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Ксонкосз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Ксонкосзп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Дсонкосз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 в сфере социальной защиты населения,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Ксонкосз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социальной защиты населения, расположенных на территории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Ксонкосзп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социальной защиты населения,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расположенных  на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территории Одинцовского  городского округа, которым запланирована выплата субсидии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813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01.03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 в сфере культуры, которым предоставлена субсидия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Дсонкокульт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Ксонкокульт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Ксонкокультп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Дсонкокульт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 в сфере культуры,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Ксонкокульт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культуры, расположенных на территории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Ксонкокультп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культуры,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расположенных  на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территории  Одинцовского городского округа, которым запланирована выплата субсидии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892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01.04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НКО, реализующим основные образовательные программы дошкольного образования в качестве основного вида деятельности, которым предоставлена субсидия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Дсонкодошк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Ксонкодошк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Ксонкодошкп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Дсонкодошк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НКО, реализующим основные образовательные программы дошкольного образования в качестве основного вида деятельности,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Ксонкодошк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реализующим основные образовательные программы дошкольного образования в качестве основного вида деятельности, расположенных на территории Одинцовского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Ксонкодошкп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НКО,  реализующим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основные образовательные программы дошкольного образования в качестве основного вида деятельности   расположенных  на территории городского округа, которым запланирована выплата субсидии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3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01.05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НКО, оказывающим услугу присмотра и ухода за детьми, которым предоставлена субсидия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Дсонкодет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Ксонкодет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Ксонкодетп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Дсонкодет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НКО, оказывающим услугу присмотра и ухода за детьми,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Ксонкодет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оказывающим услугу присмотра и ухода за детьми, расположенных на территории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Ксонкодетп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 оказывающим  услугу присмотра и ухода за детьми, расположенных  на территории Одинцовского  городского округа, которым запланирована выплата субсидии за отчетный период (ед.)</w:t>
            </w:r>
          </w:p>
        </w:tc>
      </w:tr>
      <w:tr w:rsidR="000E0105" w:rsidRPr="000E0105" w:rsidTr="000E0105">
        <w:trPr>
          <w:trHeight w:val="3089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01.06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НКО, реализующим основные образовательные программы начального общего, основного общего и среднего общего образования в качестве основного вида деятельности , которым предоставлена субсидия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Дсонкообр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Ксонкообр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Ксонкообрп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Дсонкообр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НКО, реализующим основные образовательные программы начального общего, основного общего и среднего общего образования в качестве основного вида деятельности,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Ксонкообр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реализующим основные образовательные программы начального общего, основного общего и среднего общего образования в качестве основного вида деятельности, расположенных на территории Одинцовского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Ксонкообрп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реализующим основные образовательные программы начального общего, основного общего и среднего общего образования в качестве основного вида деятельности, которым запланирована выплата субсидии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328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01.07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 в сфере физической культуры и спорта, которым предоставлена субсидия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Дсонкофс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Ксонкофс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Ксонкофсп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Дсонкофс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 в сфере физической культуры и спорта,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Ксонкофс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физической культуры и спорта, расположенных на территории Одинцовского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Ксонкофсп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физической культуры и спорта,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расположенных  на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территории Одинцовского  городского округа, которым запланирована выплата субсидии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162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01.08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 в сфере охраны здоровья, которым предоставлены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Дсонкооз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Ксонкозд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Ксонкоздп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Дсонкозд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 в сфере охраны здоровья, которым предоставлена субсидия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Ксонкозд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охраны здоровья, расположенных на территории городского округа, которым предоставлена субсидия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Ксонкоздп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 в сфере охраны здоровья,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расположенных  на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территории Одинцовского городского округа, которым запланирована выплата субсидии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124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02. Осуществление имущественной, информационной и консультационной поддержки СО НКО</w:t>
            </w:r>
          </w:p>
        </w:tc>
      </w:tr>
      <w:tr w:rsidR="000E0105" w:rsidRPr="000E0105" w:rsidTr="000E0105">
        <w:trPr>
          <w:trHeight w:val="413"/>
        </w:trPr>
        <w:tc>
          <w:tcPr>
            <w:tcW w:w="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9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02.01</w:t>
            </w:r>
          </w:p>
        </w:tc>
        <w:tc>
          <w:tcPr>
            <w:tcW w:w="5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Доля СО НКО, обеспеченных помещениями для осуществления своей деятельности и проведения консультаций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Процент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Дсонкопом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=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Ксонкопом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/ </w:t>
            </w: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Ксонкопомп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* 100%, где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Дсонкопом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доля СО НКО, обеспеченных помещениями для осуществления своей деятельности и проведения консультаций от числа запланированных (%);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Ксонкопом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обеспеченных помещениями для осуществления своей деятельности и проведения консультаций, расположенных на территории Одинцовского городского округа (ед.);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proofErr w:type="spell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Ксонкопомп</w:t>
            </w:r>
            <w:proofErr w:type="spell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– количество СО НКО, </w:t>
            </w:r>
            <w:proofErr w:type="gramStart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расположенных  на</w:t>
            </w:r>
            <w:proofErr w:type="gramEnd"/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 xml:space="preserve"> территории  Одинцовского городского округа, которым запланировано обеспечение помещениями </w:t>
            </w: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для осуществления их деятельности и проведения консультаций за отчетный период (ед.)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598"/>
        </w:trPr>
        <w:tc>
          <w:tcPr>
            <w:tcW w:w="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lastRenderedPageBreak/>
              <w:t>10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02.02</w:t>
            </w:r>
          </w:p>
        </w:tc>
        <w:tc>
          <w:tcPr>
            <w:tcW w:w="5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Количество проведенных органами местного самоуправления  просветительских мероприятий по вопросам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фактическое количество просветительских мероприятий по вопросам деятельности СО НКО.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данные предоставлены органами местного самоуправления Одинцовского городского округа Московской области.</w:t>
            </w:r>
          </w:p>
        </w:tc>
      </w:tr>
      <w:tr w:rsidR="000E0105" w:rsidRPr="000E0105" w:rsidTr="000E0105">
        <w:trPr>
          <w:trHeight w:val="26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Подпрограмма 7 «Обеспечение доступности для инвалидов и маломобильных групп населения объектов инфраструктуры и услуг»</w:t>
            </w:r>
          </w:p>
        </w:tc>
      </w:tr>
      <w:tr w:rsidR="000E0105" w:rsidRPr="000E0105" w:rsidTr="000E0105">
        <w:trPr>
          <w:trHeight w:val="31"/>
        </w:trPr>
        <w:tc>
          <w:tcPr>
            <w:tcW w:w="151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Основное мероприятие 01. Обеспечение доступности для инвалидов и маломобильных групп населения объектов инфраструктуры (за исключением сфер культуры, образования, спорта)</w:t>
            </w:r>
          </w:p>
        </w:tc>
      </w:tr>
      <w:tr w:rsidR="000E0105" w:rsidRPr="000E0105" w:rsidTr="000E0105">
        <w:trPr>
          <w:trHeight w:val="307"/>
        </w:trPr>
        <w:tc>
          <w:tcPr>
            <w:tcW w:w="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1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Мероприятие 01.01</w:t>
            </w:r>
          </w:p>
        </w:tc>
        <w:tc>
          <w:tcPr>
            <w:tcW w:w="5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Количество установленных пандусов на входных группах и в подъездах МКД на территории городского округа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jc w:val="center"/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Единиц</w:t>
            </w:r>
          </w:p>
        </w:tc>
        <w:tc>
          <w:tcPr>
            <w:tcW w:w="6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При расчете значения результата указывается фактическое количество установленных пандусов на входных группах и в подъездах МКД на территории Одинцовского городского округа.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Периодичность представления – ежеквартально.</w:t>
            </w:r>
          </w:p>
          <w:p w:rsidR="000E0105" w:rsidRPr="000E0105" w:rsidRDefault="000E0105" w:rsidP="000E0105">
            <w:pPr>
              <w:tabs>
                <w:tab w:val="left" w:pos="1814"/>
              </w:tabs>
              <w:rPr>
                <w:rFonts w:ascii="Arial" w:eastAsiaTheme="minorEastAsia" w:hAnsi="Arial" w:cs="Arial"/>
                <w:sz w:val="24"/>
                <w:szCs w:val="24"/>
              </w:rPr>
            </w:pPr>
            <w:r w:rsidRPr="000E0105">
              <w:rPr>
                <w:rFonts w:ascii="Arial" w:eastAsiaTheme="minorEastAsia" w:hAnsi="Arial" w:cs="Arial"/>
                <w:sz w:val="24"/>
                <w:szCs w:val="24"/>
              </w:rPr>
              <w:t>Источник данных: Акт выполненных работ.</w:t>
            </w:r>
          </w:p>
        </w:tc>
      </w:tr>
    </w:tbl>
    <w:p w:rsidR="000E0105" w:rsidRPr="000E0105" w:rsidRDefault="000E0105" w:rsidP="000E0105">
      <w:pPr>
        <w:rPr>
          <w:rFonts w:ascii="Arial" w:eastAsiaTheme="minorEastAsia" w:hAnsi="Arial" w:cs="Arial"/>
          <w:sz w:val="24"/>
          <w:szCs w:val="24"/>
        </w:rPr>
      </w:pPr>
    </w:p>
    <w:p w:rsidR="000E0105" w:rsidRPr="000E0105" w:rsidRDefault="000E0105" w:rsidP="000E0105">
      <w:pPr>
        <w:ind w:left="14033"/>
        <w:jc w:val="center"/>
        <w:rPr>
          <w:rFonts w:ascii="Arial" w:eastAsiaTheme="minorEastAsia" w:hAnsi="Arial" w:cs="Arial"/>
          <w:sz w:val="24"/>
          <w:szCs w:val="24"/>
        </w:rPr>
      </w:pPr>
      <w:r w:rsidRPr="000E0105">
        <w:rPr>
          <w:rFonts w:ascii="Arial" w:eastAsiaTheme="minorEastAsia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».</w:t>
      </w:r>
    </w:p>
    <w:p w:rsidR="000E0105" w:rsidRPr="000E0105" w:rsidRDefault="000E0105" w:rsidP="000E0105">
      <w:pPr>
        <w:ind w:left="14033"/>
        <w:rPr>
          <w:rFonts w:ascii="Arial" w:eastAsiaTheme="minorEastAsia" w:hAnsi="Arial" w:cs="Arial"/>
          <w:sz w:val="24"/>
          <w:szCs w:val="24"/>
        </w:rPr>
      </w:pPr>
    </w:p>
    <w:p w:rsidR="000E0105" w:rsidRPr="000E0105" w:rsidRDefault="000E0105" w:rsidP="000E0105">
      <w:pPr>
        <w:rPr>
          <w:rFonts w:ascii="Arial" w:eastAsiaTheme="minorEastAsia" w:hAnsi="Arial" w:cs="Arial"/>
          <w:sz w:val="24"/>
          <w:szCs w:val="24"/>
        </w:rPr>
      </w:pPr>
      <w:r w:rsidRPr="000E0105">
        <w:rPr>
          <w:rFonts w:ascii="Arial" w:eastAsiaTheme="minorEastAsia" w:hAnsi="Arial" w:cs="Arial"/>
          <w:sz w:val="24"/>
          <w:szCs w:val="24"/>
        </w:rPr>
        <w:t>Начальник Управления социального развития                                                                                                                   И.В. Баженова</w:t>
      </w:r>
    </w:p>
    <w:p w:rsidR="000F051D" w:rsidRPr="000E0105" w:rsidRDefault="000F051D" w:rsidP="004E07CE">
      <w:pPr>
        <w:jc w:val="both"/>
        <w:rPr>
          <w:rFonts w:ascii="Arial" w:hAnsi="Arial" w:cs="Arial"/>
          <w:sz w:val="24"/>
          <w:szCs w:val="24"/>
        </w:rPr>
      </w:pPr>
    </w:p>
    <w:sectPr w:rsidR="000F051D" w:rsidRPr="000E0105" w:rsidSect="000E0105">
      <w:pgSz w:w="16838" w:h="11906" w:orient="landscape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70A6" w:rsidRDefault="006A70A6" w:rsidP="00871251">
      <w:r>
        <w:separator/>
      </w:r>
    </w:p>
  </w:endnote>
  <w:endnote w:type="continuationSeparator" w:id="0">
    <w:p w:rsidR="006A70A6" w:rsidRDefault="006A70A6" w:rsidP="00871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70A6" w:rsidRDefault="006A70A6" w:rsidP="00871251">
      <w:r>
        <w:separator/>
      </w:r>
    </w:p>
  </w:footnote>
  <w:footnote w:type="continuationSeparator" w:id="0">
    <w:p w:rsidR="006A70A6" w:rsidRDefault="006A70A6" w:rsidP="008712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393216"/>
      <w:docPartObj>
        <w:docPartGallery w:val="Page Numbers (Top of Page)"/>
        <w:docPartUnique/>
      </w:docPartObj>
    </w:sdtPr>
    <w:sdtEndPr/>
    <w:sdtContent>
      <w:p w:rsidR="00871251" w:rsidRDefault="007848C6">
        <w:pPr>
          <w:pStyle w:val="a3"/>
          <w:jc w:val="center"/>
        </w:pPr>
        <w:r>
          <w:rPr>
            <w:sz w:val="22"/>
            <w:szCs w:val="22"/>
          </w:rPr>
          <w:t>2</w:t>
        </w:r>
      </w:p>
    </w:sdtContent>
  </w:sdt>
  <w:p w:rsidR="00871251" w:rsidRDefault="0087125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251" w:rsidRDefault="00871251">
    <w:pPr>
      <w:pStyle w:val="a3"/>
      <w:jc w:val="center"/>
    </w:pPr>
  </w:p>
  <w:p w:rsidR="00ED5095" w:rsidRDefault="006A70A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207897"/>
    <w:multiLevelType w:val="hybridMultilevel"/>
    <w:tmpl w:val="EADEC85E"/>
    <w:lvl w:ilvl="0" w:tplc="C9B4775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AA5F27"/>
    <w:multiLevelType w:val="multilevel"/>
    <w:tmpl w:val="7194ABC6"/>
    <w:lvl w:ilvl="0">
      <w:start w:val="1"/>
      <w:numFmt w:val="decimal"/>
      <w:lvlText w:val="%1."/>
      <w:lvlJc w:val="left"/>
      <w:pPr>
        <w:ind w:left="750" w:hanging="7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742" w:hanging="75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8" w:hanging="75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color w:val="00000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251"/>
    <w:rsid w:val="00015B2D"/>
    <w:rsid w:val="00017634"/>
    <w:rsid w:val="00023896"/>
    <w:rsid w:val="00032244"/>
    <w:rsid w:val="00037DE6"/>
    <w:rsid w:val="00037EA7"/>
    <w:rsid w:val="000414FD"/>
    <w:rsid w:val="00062847"/>
    <w:rsid w:val="00062A3E"/>
    <w:rsid w:val="00064EB4"/>
    <w:rsid w:val="00087876"/>
    <w:rsid w:val="0009538D"/>
    <w:rsid w:val="000B210E"/>
    <w:rsid w:val="000B4E0C"/>
    <w:rsid w:val="000D1524"/>
    <w:rsid w:val="000E0105"/>
    <w:rsid w:val="000E45B3"/>
    <w:rsid w:val="000E6649"/>
    <w:rsid w:val="000F051D"/>
    <w:rsid w:val="001065FC"/>
    <w:rsid w:val="00117225"/>
    <w:rsid w:val="00122220"/>
    <w:rsid w:val="001335F0"/>
    <w:rsid w:val="00146B67"/>
    <w:rsid w:val="0015335E"/>
    <w:rsid w:val="00157B61"/>
    <w:rsid w:val="0017350D"/>
    <w:rsid w:val="00174426"/>
    <w:rsid w:val="001765FD"/>
    <w:rsid w:val="00186B80"/>
    <w:rsid w:val="00193A4A"/>
    <w:rsid w:val="00195E7B"/>
    <w:rsid w:val="001A3D50"/>
    <w:rsid w:val="001A6335"/>
    <w:rsid w:val="001B4778"/>
    <w:rsid w:val="001B6425"/>
    <w:rsid w:val="001C486F"/>
    <w:rsid w:val="001D071B"/>
    <w:rsid w:val="001F5A33"/>
    <w:rsid w:val="001F6094"/>
    <w:rsid w:val="00205632"/>
    <w:rsid w:val="00236240"/>
    <w:rsid w:val="002551CC"/>
    <w:rsid w:val="00282876"/>
    <w:rsid w:val="00282E9D"/>
    <w:rsid w:val="00283DDD"/>
    <w:rsid w:val="0029442F"/>
    <w:rsid w:val="002B3576"/>
    <w:rsid w:val="002B72DA"/>
    <w:rsid w:val="002B7AF0"/>
    <w:rsid w:val="002C2A93"/>
    <w:rsid w:val="002C440A"/>
    <w:rsid w:val="002C6F14"/>
    <w:rsid w:val="002D47F4"/>
    <w:rsid w:val="002F3DEB"/>
    <w:rsid w:val="00306580"/>
    <w:rsid w:val="00335ED6"/>
    <w:rsid w:val="00342D7E"/>
    <w:rsid w:val="00366813"/>
    <w:rsid w:val="00367F01"/>
    <w:rsid w:val="00385BEA"/>
    <w:rsid w:val="003A205E"/>
    <w:rsid w:val="003B54F8"/>
    <w:rsid w:val="003E17D3"/>
    <w:rsid w:val="003E4C39"/>
    <w:rsid w:val="00407125"/>
    <w:rsid w:val="004277C1"/>
    <w:rsid w:val="0044679C"/>
    <w:rsid w:val="00450D5C"/>
    <w:rsid w:val="00471452"/>
    <w:rsid w:val="00491013"/>
    <w:rsid w:val="004D3115"/>
    <w:rsid w:val="004D3D53"/>
    <w:rsid w:val="004D4CC1"/>
    <w:rsid w:val="004E07CE"/>
    <w:rsid w:val="004E6FE0"/>
    <w:rsid w:val="004F6B99"/>
    <w:rsid w:val="0050006A"/>
    <w:rsid w:val="00502132"/>
    <w:rsid w:val="00506F60"/>
    <w:rsid w:val="00511495"/>
    <w:rsid w:val="00515C09"/>
    <w:rsid w:val="00517C4B"/>
    <w:rsid w:val="00520E03"/>
    <w:rsid w:val="00542255"/>
    <w:rsid w:val="005541D2"/>
    <w:rsid w:val="0055573A"/>
    <w:rsid w:val="005568E3"/>
    <w:rsid w:val="005615F9"/>
    <w:rsid w:val="00573F79"/>
    <w:rsid w:val="00575E38"/>
    <w:rsid w:val="00581B77"/>
    <w:rsid w:val="00586531"/>
    <w:rsid w:val="005B0747"/>
    <w:rsid w:val="005C469D"/>
    <w:rsid w:val="005E145E"/>
    <w:rsid w:val="005E5B66"/>
    <w:rsid w:val="005F634B"/>
    <w:rsid w:val="005F770E"/>
    <w:rsid w:val="00601B72"/>
    <w:rsid w:val="006403AF"/>
    <w:rsid w:val="00642F64"/>
    <w:rsid w:val="0065195B"/>
    <w:rsid w:val="00655B5C"/>
    <w:rsid w:val="006834AF"/>
    <w:rsid w:val="00683AE8"/>
    <w:rsid w:val="006901A7"/>
    <w:rsid w:val="006A70A6"/>
    <w:rsid w:val="006A7D2C"/>
    <w:rsid w:val="006B5DA7"/>
    <w:rsid w:val="006C7FF3"/>
    <w:rsid w:val="006E5E2D"/>
    <w:rsid w:val="006F255B"/>
    <w:rsid w:val="007017C7"/>
    <w:rsid w:val="0071778F"/>
    <w:rsid w:val="00722B68"/>
    <w:rsid w:val="007256E9"/>
    <w:rsid w:val="007479E9"/>
    <w:rsid w:val="00783F7F"/>
    <w:rsid w:val="007848C6"/>
    <w:rsid w:val="007905AC"/>
    <w:rsid w:val="007B5ADE"/>
    <w:rsid w:val="007D30D9"/>
    <w:rsid w:val="007E5D15"/>
    <w:rsid w:val="007F112D"/>
    <w:rsid w:val="00817FDA"/>
    <w:rsid w:val="008335C6"/>
    <w:rsid w:val="008633E4"/>
    <w:rsid w:val="00871251"/>
    <w:rsid w:val="0087391F"/>
    <w:rsid w:val="008B54C1"/>
    <w:rsid w:val="008B73E5"/>
    <w:rsid w:val="008C0D92"/>
    <w:rsid w:val="008D01B2"/>
    <w:rsid w:val="008D68A9"/>
    <w:rsid w:val="008E38E1"/>
    <w:rsid w:val="00902E49"/>
    <w:rsid w:val="00914CD8"/>
    <w:rsid w:val="00916441"/>
    <w:rsid w:val="0092772B"/>
    <w:rsid w:val="00937E42"/>
    <w:rsid w:val="00940DDE"/>
    <w:rsid w:val="00953C60"/>
    <w:rsid w:val="00981387"/>
    <w:rsid w:val="00993C28"/>
    <w:rsid w:val="009E4E73"/>
    <w:rsid w:val="009F21C0"/>
    <w:rsid w:val="00A04507"/>
    <w:rsid w:val="00A07B13"/>
    <w:rsid w:val="00A25A45"/>
    <w:rsid w:val="00A26F86"/>
    <w:rsid w:val="00A27E82"/>
    <w:rsid w:val="00A42E18"/>
    <w:rsid w:val="00A73C25"/>
    <w:rsid w:val="00A9227D"/>
    <w:rsid w:val="00A95AFA"/>
    <w:rsid w:val="00AD7B8B"/>
    <w:rsid w:val="00B16264"/>
    <w:rsid w:val="00B220FF"/>
    <w:rsid w:val="00B25FA1"/>
    <w:rsid w:val="00B4105A"/>
    <w:rsid w:val="00B548DE"/>
    <w:rsid w:val="00B54E1B"/>
    <w:rsid w:val="00B62893"/>
    <w:rsid w:val="00B67FF8"/>
    <w:rsid w:val="00B72478"/>
    <w:rsid w:val="00B92510"/>
    <w:rsid w:val="00B94CF2"/>
    <w:rsid w:val="00B972DC"/>
    <w:rsid w:val="00BE21BE"/>
    <w:rsid w:val="00BF5E4E"/>
    <w:rsid w:val="00C00BE0"/>
    <w:rsid w:val="00C058AC"/>
    <w:rsid w:val="00C06D5B"/>
    <w:rsid w:val="00C15D0E"/>
    <w:rsid w:val="00C25F1D"/>
    <w:rsid w:val="00C61576"/>
    <w:rsid w:val="00C7244C"/>
    <w:rsid w:val="00C8138C"/>
    <w:rsid w:val="00C837A0"/>
    <w:rsid w:val="00CA23AF"/>
    <w:rsid w:val="00CD025E"/>
    <w:rsid w:val="00CD1A56"/>
    <w:rsid w:val="00D16584"/>
    <w:rsid w:val="00D5646F"/>
    <w:rsid w:val="00D579E1"/>
    <w:rsid w:val="00D67E2C"/>
    <w:rsid w:val="00D722D2"/>
    <w:rsid w:val="00D75CB9"/>
    <w:rsid w:val="00D87812"/>
    <w:rsid w:val="00D96552"/>
    <w:rsid w:val="00D96598"/>
    <w:rsid w:val="00DB61DB"/>
    <w:rsid w:val="00DC576F"/>
    <w:rsid w:val="00DE0D02"/>
    <w:rsid w:val="00DE0E92"/>
    <w:rsid w:val="00DE2157"/>
    <w:rsid w:val="00DF116C"/>
    <w:rsid w:val="00E03443"/>
    <w:rsid w:val="00E11EBF"/>
    <w:rsid w:val="00E13BAB"/>
    <w:rsid w:val="00E54A09"/>
    <w:rsid w:val="00E837A3"/>
    <w:rsid w:val="00E842FE"/>
    <w:rsid w:val="00E9704B"/>
    <w:rsid w:val="00EB314A"/>
    <w:rsid w:val="00EB4A4B"/>
    <w:rsid w:val="00EC5C95"/>
    <w:rsid w:val="00EF34C3"/>
    <w:rsid w:val="00F05C46"/>
    <w:rsid w:val="00F06730"/>
    <w:rsid w:val="00F17257"/>
    <w:rsid w:val="00F2265D"/>
    <w:rsid w:val="00F2780E"/>
    <w:rsid w:val="00F32B70"/>
    <w:rsid w:val="00F432CE"/>
    <w:rsid w:val="00F74CB9"/>
    <w:rsid w:val="00F925FE"/>
    <w:rsid w:val="00F9314F"/>
    <w:rsid w:val="00FA3810"/>
    <w:rsid w:val="00FB233D"/>
    <w:rsid w:val="00FB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A94CC"/>
  <w15:chartTrackingRefBased/>
  <w15:docId w15:val="{D61F8DC5-8D36-4CDE-AE77-52969BAEA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12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712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12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8712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12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548D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548DE"/>
    <w:rPr>
      <w:rFonts w:ascii="Segoe UI" w:eastAsia="Times New Roman" w:hAnsi="Segoe UI" w:cs="Segoe UI"/>
      <w:sz w:val="18"/>
      <w:szCs w:val="18"/>
      <w:lang w:eastAsia="ru-RU"/>
    </w:rPr>
  </w:style>
  <w:style w:type="character" w:styleId="a9">
    <w:name w:val="Hyperlink"/>
    <w:basedOn w:val="a0"/>
    <w:uiPriority w:val="99"/>
    <w:semiHidden/>
    <w:unhideWhenUsed/>
    <w:rsid w:val="000E0105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E0105"/>
    <w:rPr>
      <w:color w:val="800080"/>
      <w:u w:val="single"/>
    </w:rPr>
  </w:style>
  <w:style w:type="paragraph" w:customStyle="1" w:styleId="msonormal0">
    <w:name w:val="msonormal"/>
    <w:basedOn w:val="a"/>
    <w:rsid w:val="000E0105"/>
    <w:pP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0E010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5">
    <w:name w:val="xl65"/>
    <w:basedOn w:val="a"/>
    <w:rsid w:val="000E0105"/>
    <w:pP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66">
    <w:name w:val="xl66"/>
    <w:basedOn w:val="a"/>
    <w:rsid w:val="000E0105"/>
    <w:pP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67">
    <w:name w:val="xl67"/>
    <w:basedOn w:val="a"/>
    <w:rsid w:val="000E0105"/>
    <w:pP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68">
    <w:name w:val="xl68"/>
    <w:basedOn w:val="a"/>
    <w:rsid w:val="000E0105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69">
    <w:name w:val="xl69"/>
    <w:basedOn w:val="a"/>
    <w:rsid w:val="000E0105"/>
    <w:pP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a"/>
    <w:rsid w:val="000E010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a"/>
    <w:rsid w:val="000E0105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72">
    <w:name w:val="xl72"/>
    <w:basedOn w:val="a"/>
    <w:rsid w:val="000E0105"/>
    <w:pP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3">
    <w:name w:val="xl73"/>
    <w:basedOn w:val="a"/>
    <w:rsid w:val="000E010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76">
    <w:name w:val="xl76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77">
    <w:name w:val="xl77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78">
    <w:name w:val="xl78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3">
    <w:name w:val="xl83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4">
    <w:name w:val="xl84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5">
    <w:name w:val="xl85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6">
    <w:name w:val="xl86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87">
    <w:name w:val="xl87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8">
    <w:name w:val="xl88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89">
    <w:name w:val="xl89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0">
    <w:name w:val="xl90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91">
    <w:name w:val="xl91"/>
    <w:basedOn w:val="a"/>
    <w:rsid w:val="000E0105"/>
    <w:pPr>
      <w:spacing w:before="100" w:beforeAutospacing="1" w:after="100" w:afterAutospacing="1"/>
      <w:jc w:val="right"/>
    </w:pPr>
    <w:rPr>
      <w:rFonts w:ascii="Arial" w:hAnsi="Arial" w:cs="Arial"/>
      <w:sz w:val="24"/>
      <w:szCs w:val="24"/>
    </w:rPr>
  </w:style>
  <w:style w:type="paragraph" w:customStyle="1" w:styleId="xl92">
    <w:name w:val="xl92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93">
    <w:name w:val="xl93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94">
    <w:name w:val="xl94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95">
    <w:name w:val="xl95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96">
    <w:name w:val="xl96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97">
    <w:name w:val="xl97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98">
    <w:name w:val="xl98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99">
    <w:name w:val="xl99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00">
    <w:name w:val="xl100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01">
    <w:name w:val="xl101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02">
    <w:name w:val="xl102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03">
    <w:name w:val="xl103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04">
    <w:name w:val="xl104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06">
    <w:name w:val="xl106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07">
    <w:name w:val="xl107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08">
    <w:name w:val="xl108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09">
    <w:name w:val="xl109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0">
    <w:name w:val="xl110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1">
    <w:name w:val="xl111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2">
    <w:name w:val="xl112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3">
    <w:name w:val="xl113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4">
    <w:name w:val="xl114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5">
    <w:name w:val="xl115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7">
    <w:name w:val="xl117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18">
    <w:name w:val="xl118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19">
    <w:name w:val="xl119"/>
    <w:basedOn w:val="a"/>
    <w:rsid w:val="000E010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0">
    <w:name w:val="xl120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1">
    <w:name w:val="xl121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2">
    <w:name w:val="xl122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3">
    <w:name w:val="xl123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4">
    <w:name w:val="xl124"/>
    <w:basedOn w:val="a"/>
    <w:rsid w:val="000E010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5">
    <w:name w:val="xl125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6">
    <w:name w:val="xl126"/>
    <w:basedOn w:val="a"/>
    <w:rsid w:val="000E010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7">
    <w:name w:val="xl127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8">
    <w:name w:val="xl128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29">
    <w:name w:val="xl129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30">
    <w:name w:val="xl130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31">
    <w:name w:val="xl131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32">
    <w:name w:val="xl132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33">
    <w:name w:val="xl133"/>
    <w:basedOn w:val="a"/>
    <w:rsid w:val="000E010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34">
    <w:name w:val="xl134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35">
    <w:name w:val="xl135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36">
    <w:name w:val="xl136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37">
    <w:name w:val="xl137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38">
    <w:name w:val="xl138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39">
    <w:name w:val="xl139"/>
    <w:basedOn w:val="a"/>
    <w:rsid w:val="000E010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0">
    <w:name w:val="xl140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1">
    <w:name w:val="xl141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2">
    <w:name w:val="xl142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3">
    <w:name w:val="xl143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4">
    <w:name w:val="xl144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5">
    <w:name w:val="xl145"/>
    <w:basedOn w:val="a"/>
    <w:rsid w:val="000E010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46">
    <w:name w:val="xl146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47">
    <w:name w:val="xl147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48">
    <w:name w:val="xl148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49">
    <w:name w:val="xl149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50">
    <w:name w:val="xl150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51">
    <w:name w:val="xl151"/>
    <w:basedOn w:val="a"/>
    <w:rsid w:val="000E010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52">
    <w:name w:val="xl152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53">
    <w:name w:val="xl153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54">
    <w:name w:val="xl154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55">
    <w:name w:val="xl155"/>
    <w:basedOn w:val="a"/>
    <w:rsid w:val="000E010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56">
    <w:name w:val="xl156"/>
    <w:basedOn w:val="a"/>
    <w:rsid w:val="000E0105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57">
    <w:name w:val="xl157"/>
    <w:basedOn w:val="a"/>
    <w:rsid w:val="000E010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58">
    <w:name w:val="xl158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59">
    <w:name w:val="xl159"/>
    <w:basedOn w:val="a"/>
    <w:rsid w:val="000E0105"/>
    <w:pP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60">
    <w:name w:val="xl160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61">
    <w:name w:val="xl161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2">
    <w:name w:val="xl162"/>
    <w:basedOn w:val="a"/>
    <w:rsid w:val="000E010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3">
    <w:name w:val="xl163"/>
    <w:basedOn w:val="a"/>
    <w:rsid w:val="000E0105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4">
    <w:name w:val="xl164"/>
    <w:basedOn w:val="a"/>
    <w:rsid w:val="000E010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5">
    <w:name w:val="xl165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6">
    <w:name w:val="xl166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67">
    <w:name w:val="xl167"/>
    <w:basedOn w:val="a"/>
    <w:rsid w:val="000E010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68">
    <w:name w:val="xl168"/>
    <w:basedOn w:val="a"/>
    <w:rsid w:val="000E010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69">
    <w:name w:val="xl169"/>
    <w:basedOn w:val="a"/>
    <w:rsid w:val="000E01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70">
    <w:name w:val="xl170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71">
    <w:name w:val="xl171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72">
    <w:name w:val="xl172"/>
    <w:basedOn w:val="a"/>
    <w:rsid w:val="000E0105"/>
    <w:pPr>
      <w:spacing w:before="100" w:beforeAutospacing="1" w:after="100" w:afterAutospacing="1"/>
      <w:jc w:val="right"/>
      <w:textAlignment w:val="top"/>
    </w:pPr>
    <w:rPr>
      <w:rFonts w:ascii="Arial" w:hAnsi="Arial" w:cs="Arial"/>
      <w:sz w:val="24"/>
      <w:szCs w:val="24"/>
    </w:rPr>
  </w:style>
  <w:style w:type="paragraph" w:customStyle="1" w:styleId="xl173">
    <w:name w:val="xl173"/>
    <w:basedOn w:val="a"/>
    <w:rsid w:val="000E0105"/>
    <w:pP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4">
    <w:name w:val="xl174"/>
    <w:basedOn w:val="a"/>
    <w:rsid w:val="000E0105"/>
    <w:pP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5">
    <w:name w:val="xl175"/>
    <w:basedOn w:val="a"/>
    <w:rsid w:val="000E0105"/>
    <w:pPr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176">
    <w:name w:val="xl176"/>
    <w:basedOn w:val="a"/>
    <w:rsid w:val="000E0105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77">
    <w:name w:val="xl177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178">
    <w:name w:val="xl178"/>
    <w:basedOn w:val="a"/>
    <w:rsid w:val="000E010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179">
    <w:name w:val="xl179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24"/>
      <w:szCs w:val="24"/>
    </w:rPr>
  </w:style>
  <w:style w:type="paragraph" w:customStyle="1" w:styleId="xl180">
    <w:name w:val="xl180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1">
    <w:name w:val="xl181"/>
    <w:basedOn w:val="a"/>
    <w:rsid w:val="000E010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2">
    <w:name w:val="xl182"/>
    <w:basedOn w:val="a"/>
    <w:rsid w:val="000E010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3">
    <w:name w:val="xl183"/>
    <w:basedOn w:val="a"/>
    <w:rsid w:val="000E010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4">
    <w:name w:val="xl184"/>
    <w:basedOn w:val="a"/>
    <w:rsid w:val="000E0105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5">
    <w:name w:val="xl185"/>
    <w:basedOn w:val="a"/>
    <w:rsid w:val="000E0105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6">
    <w:name w:val="xl186"/>
    <w:basedOn w:val="a"/>
    <w:rsid w:val="000E0105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7">
    <w:name w:val="xl187"/>
    <w:basedOn w:val="a"/>
    <w:rsid w:val="000E010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8">
    <w:name w:val="xl188"/>
    <w:basedOn w:val="a"/>
    <w:rsid w:val="000E0105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sz w:val="24"/>
      <w:szCs w:val="24"/>
    </w:rPr>
  </w:style>
  <w:style w:type="paragraph" w:customStyle="1" w:styleId="xl189">
    <w:name w:val="xl189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90">
    <w:name w:val="xl190"/>
    <w:basedOn w:val="a"/>
    <w:rsid w:val="000E01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91">
    <w:name w:val="xl191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92">
    <w:name w:val="xl192"/>
    <w:basedOn w:val="a"/>
    <w:rsid w:val="000E01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93">
    <w:name w:val="xl193"/>
    <w:basedOn w:val="a"/>
    <w:rsid w:val="000E010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94">
    <w:name w:val="xl194"/>
    <w:basedOn w:val="a"/>
    <w:rsid w:val="000E01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24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A2834-9E8A-40D3-B41E-8A02D1F72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47</Pages>
  <Words>7334</Words>
  <Characters>41806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Самуйлик Анастасия Михайловна</dc:creator>
  <cp:keywords/>
  <dc:description/>
  <cp:lastModifiedBy>Зиминова Анна Юрьевна</cp:lastModifiedBy>
  <cp:revision>200</cp:revision>
  <cp:lastPrinted>2025-03-14T06:29:00Z</cp:lastPrinted>
  <dcterms:created xsi:type="dcterms:W3CDTF">2023-09-06T07:49:00Z</dcterms:created>
  <dcterms:modified xsi:type="dcterms:W3CDTF">2025-03-18T09:41:00Z</dcterms:modified>
</cp:coreProperties>
</file>